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val="en-US" w:eastAsia="zh-CN"/>
        </w:rPr>
        <w:t>1</w:t>
      </w:r>
      <w:r>
        <w:fldChar w:fldCharType="end"/>
      </w:r>
    </w:p>
    <w:p>
      <w:pPr>
        <w:pStyle w:val="7"/>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val="en-US" w:eastAsia="zh-CN"/>
        </w:rPr>
        <w:t>3</w:t>
      </w:r>
      <w:r>
        <w:fldChar w:fldCharType="end"/>
      </w:r>
    </w:p>
    <w:p>
      <w:pPr>
        <w:pStyle w:val="7"/>
        <w:tabs>
          <w:tab w:val="right" w:leader="dot" w:pos="14562"/>
        </w:tabs>
      </w:pPr>
      <w:r>
        <w:fldChar w:fldCharType="begin"/>
      </w:r>
      <w:r>
        <w:instrText xml:space="preserve"> HYPERLINK \l "_Toc_2_2_0000000003" </w:instrText>
      </w:r>
      <w:r>
        <w:fldChar w:fldCharType="separate"/>
      </w:r>
      <w:r>
        <w:t>单位预算支出总表</w:t>
      </w:r>
      <w:r>
        <w:tab/>
      </w:r>
      <w:r>
        <w:rPr>
          <w:rFonts w:hint="eastAsia"/>
          <w:lang w:val="en-US" w:eastAsia="zh-CN"/>
        </w:rPr>
        <w:t>4</w:t>
      </w:r>
      <w:r>
        <w:fldChar w:fldCharType="end"/>
      </w:r>
    </w:p>
    <w:p>
      <w:pPr>
        <w:pStyle w:val="7"/>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lang w:val="en-US" w:eastAsia="zh-CN"/>
        </w:rPr>
        <w:t>5</w:t>
      </w:r>
      <w:r>
        <w:fldChar w:fldCharType="end"/>
      </w:r>
    </w:p>
    <w:p>
      <w:pPr>
        <w:pStyle w:val="7"/>
        <w:tabs>
          <w:tab w:val="right" w:leader="dot" w:pos="14562"/>
        </w:tabs>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8</w:t>
      </w:r>
      <w:r>
        <w:fldChar w:fldCharType="end"/>
      </w:r>
    </w:p>
    <w:p>
      <w:pPr>
        <w:pStyle w:val="7"/>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rPr>
          <w:rFonts w:hint="eastAsia"/>
          <w:lang w:val="en-US" w:eastAsia="zh-CN"/>
        </w:rPr>
        <w:t>9</w:t>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单位预算政府基金预算财政拨款支出表</w:t>
      </w:r>
      <w:r>
        <w:tab/>
      </w:r>
      <w:r>
        <w:rPr>
          <w:rFonts w:hint="eastAsia"/>
          <w:lang w:val="en-US" w:eastAsia="zh-CN"/>
        </w:rPr>
        <w:t>1</w:t>
      </w:r>
      <w:r>
        <w:fldChar w:fldCharType="end"/>
      </w:r>
      <w:r>
        <w:rPr>
          <w:rFonts w:hint="eastAsia"/>
          <w:lang w:val="en-US" w:eastAsia="zh-CN"/>
        </w:rPr>
        <w:t>1</w:t>
      </w:r>
    </w:p>
    <w:p>
      <w:pPr>
        <w:pStyle w:val="7"/>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单位预算国有资本经营预算财政拨款支出表</w:t>
      </w:r>
      <w:r>
        <w:tab/>
      </w:r>
      <w:r>
        <w:rPr>
          <w:rFonts w:hint="eastAsia"/>
          <w:lang w:val="en-US" w:eastAsia="zh-CN"/>
        </w:rPr>
        <w:t>1</w:t>
      </w:r>
      <w:r>
        <w:fldChar w:fldCharType="end"/>
      </w:r>
      <w:r>
        <w:rPr>
          <w:rFonts w:hint="eastAsia"/>
          <w:lang w:val="en-US" w:eastAsia="zh-CN"/>
        </w:rPr>
        <w:t>2</w:t>
      </w:r>
    </w:p>
    <w:p>
      <w:pPr>
        <w:pStyle w:val="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单位预算财政拨款“三公”经费支出表</w:t>
      </w:r>
      <w:r>
        <w:tab/>
      </w:r>
      <w:r>
        <w:rPr>
          <w:rFonts w:hint="eastAsia"/>
          <w:lang w:val="en-US" w:eastAsia="zh-CN"/>
        </w:rPr>
        <w:t>1</w:t>
      </w:r>
      <w:r>
        <w:fldChar w:fldCharType="end"/>
      </w:r>
      <w:r>
        <w:rPr>
          <w:rFonts w:hint="eastAsia"/>
          <w:lang w:val="en-US" w:eastAsia="zh-CN"/>
        </w:rPr>
        <w:t>3</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4</w:t>
      </w:r>
    </w:p>
    <w:p>
      <w:pPr>
        <w:pStyle w:val="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pPr>
        <w:pStyle w:val="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8</w:t>
      </w:r>
    </w:p>
    <w:p>
      <w:pPr>
        <w:pStyle w:val="7"/>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20</w:t>
      </w:r>
    </w:p>
    <w:p>
      <w:pPr>
        <w:pStyle w:val="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1</w:t>
      </w:r>
    </w:p>
    <w:p>
      <w:pPr>
        <w:pStyle w:val="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2</w:t>
      </w:r>
    </w:p>
    <w:p>
      <w:r>
        <w:fldChar w:fldCharType="end"/>
      </w:r>
    </w:p>
    <w:p>
      <w:r>
        <w:br w:type="page"/>
      </w:r>
    </w:p>
    <w:p>
      <w:pPr>
        <w:sectPr>
          <w:footerReference r:id="rId3" w:type="default"/>
          <w:footerReference r:id="rId4" w:type="even"/>
          <w:pgSz w:w="16840" w:h="11900" w:orient="landscape"/>
          <w:pgMar w:top="1361" w:right="1021" w:bottom="1134" w:left="1021"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十七、霸州市第一中学收支预算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9"/>
            </w:pPr>
            <w:r>
              <w:t>501301霸州市第一中学</w:t>
            </w:r>
          </w:p>
        </w:tc>
        <w:tc>
          <w:tcPr>
            <w:tcW w:w="2126" w:type="dxa"/>
            <w:tcBorders>
              <w:top w:val="single" w:color="FFFFFF" w:sz="6" w:space="0"/>
              <w:left w:val="single" w:color="FFFFFF" w:sz="6" w:space="0"/>
              <w:right w:val="single" w:color="FFFFFF" w:sz="6" w:space="0"/>
            </w:tcBorders>
            <w:vAlign w:val="center"/>
          </w:tcPr>
          <w:p>
            <w:pPr>
              <w:pStyle w:val="1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6661" w:type="dxa"/>
            <w:gridSpan w:val="2"/>
            <w:vAlign w:val="center"/>
          </w:tcPr>
          <w:p>
            <w:pPr>
              <w:pStyle w:val="20"/>
            </w:pPr>
            <w:r>
              <w:t>收入</w:t>
            </w:r>
          </w:p>
        </w:tc>
        <w:tc>
          <w:tcPr>
            <w:tcW w:w="6661" w:type="dxa"/>
            <w:gridSpan w:val="2"/>
            <w:vAlign w:val="center"/>
          </w:tcPr>
          <w:p>
            <w:pPr>
              <w:pStyle w:val="2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0"/>
            </w:pPr>
            <w:r>
              <w:t>项  目</w:t>
            </w:r>
          </w:p>
        </w:tc>
        <w:tc>
          <w:tcPr>
            <w:tcW w:w="2126" w:type="dxa"/>
            <w:vAlign w:val="center"/>
          </w:tcPr>
          <w:p>
            <w:pPr>
              <w:pStyle w:val="20"/>
            </w:pPr>
            <w:r>
              <w:t>预算数</w:t>
            </w:r>
          </w:p>
        </w:tc>
        <w:tc>
          <w:tcPr>
            <w:tcW w:w="4535" w:type="dxa"/>
            <w:vAlign w:val="center"/>
          </w:tcPr>
          <w:p>
            <w:pPr>
              <w:pStyle w:val="20"/>
            </w:pPr>
            <w:r>
              <w:t>项  目</w:t>
            </w:r>
          </w:p>
        </w:tc>
        <w:tc>
          <w:tcPr>
            <w:tcW w:w="2126" w:type="dxa"/>
            <w:vAlign w:val="center"/>
          </w:tcPr>
          <w:p>
            <w:pPr>
              <w:pStyle w:val="2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4535" w:type="dxa"/>
            <w:vAlign w:val="center"/>
          </w:tcPr>
          <w:p>
            <w:pPr>
              <w:pStyle w:val="20"/>
            </w:pPr>
            <w:r>
              <w:t>1</w:t>
            </w:r>
          </w:p>
        </w:tc>
        <w:tc>
          <w:tcPr>
            <w:tcW w:w="2126" w:type="dxa"/>
            <w:vAlign w:val="center"/>
          </w:tcPr>
          <w:p>
            <w:pPr>
              <w:pStyle w:val="20"/>
            </w:pPr>
            <w:r>
              <w:t>2</w:t>
            </w:r>
          </w:p>
        </w:tc>
        <w:tc>
          <w:tcPr>
            <w:tcW w:w="4535" w:type="dxa"/>
            <w:vAlign w:val="center"/>
          </w:tcPr>
          <w:p>
            <w:pPr>
              <w:pStyle w:val="20"/>
            </w:pPr>
            <w:r>
              <w:t>3</w:t>
            </w:r>
          </w:p>
        </w:tc>
        <w:tc>
          <w:tcPr>
            <w:tcW w:w="2126" w:type="dxa"/>
            <w:vAlign w:val="center"/>
          </w:tcPr>
          <w:p>
            <w:pPr>
              <w:pStyle w:val="2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4535" w:type="dxa"/>
            <w:vAlign w:val="center"/>
          </w:tcPr>
          <w:p>
            <w:pPr>
              <w:pStyle w:val="22"/>
            </w:pPr>
            <w:r>
              <w:t>一、一般公共预算拨款收入</w:t>
            </w:r>
          </w:p>
        </w:tc>
        <w:tc>
          <w:tcPr>
            <w:tcW w:w="2126" w:type="dxa"/>
            <w:vAlign w:val="center"/>
          </w:tcPr>
          <w:p>
            <w:pPr>
              <w:pStyle w:val="21"/>
            </w:pPr>
            <w:r>
              <w:t>11363.92</w:t>
            </w:r>
          </w:p>
        </w:tc>
        <w:tc>
          <w:tcPr>
            <w:tcW w:w="4535" w:type="dxa"/>
            <w:vAlign w:val="center"/>
          </w:tcPr>
          <w:p>
            <w:pPr>
              <w:pStyle w:val="22"/>
            </w:pPr>
            <w:r>
              <w:t>一、一般公共服务支出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4535" w:type="dxa"/>
            <w:vAlign w:val="center"/>
          </w:tcPr>
          <w:p>
            <w:pPr>
              <w:pStyle w:val="22"/>
            </w:pPr>
            <w:r>
              <w:t>二、政府性基金预算拨款收入</w:t>
            </w:r>
          </w:p>
        </w:tc>
        <w:tc>
          <w:tcPr>
            <w:tcW w:w="2126" w:type="dxa"/>
            <w:vAlign w:val="center"/>
          </w:tcPr>
          <w:p>
            <w:pPr>
              <w:pStyle w:val="21"/>
            </w:pPr>
          </w:p>
        </w:tc>
        <w:tc>
          <w:tcPr>
            <w:tcW w:w="4535" w:type="dxa"/>
            <w:vAlign w:val="center"/>
          </w:tcPr>
          <w:p>
            <w:pPr>
              <w:pStyle w:val="22"/>
            </w:pPr>
            <w:r>
              <w:t>二、外交支出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4535" w:type="dxa"/>
            <w:vAlign w:val="center"/>
          </w:tcPr>
          <w:p>
            <w:pPr>
              <w:pStyle w:val="22"/>
            </w:pPr>
            <w:r>
              <w:t>三、国有资本经营预算拨款收入</w:t>
            </w:r>
          </w:p>
        </w:tc>
        <w:tc>
          <w:tcPr>
            <w:tcW w:w="2126" w:type="dxa"/>
            <w:vAlign w:val="center"/>
          </w:tcPr>
          <w:p>
            <w:pPr>
              <w:pStyle w:val="21"/>
            </w:pPr>
          </w:p>
        </w:tc>
        <w:tc>
          <w:tcPr>
            <w:tcW w:w="4535" w:type="dxa"/>
            <w:vAlign w:val="center"/>
          </w:tcPr>
          <w:p>
            <w:pPr>
              <w:pStyle w:val="22"/>
            </w:pPr>
            <w:r>
              <w:t>三、国防支出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4535" w:type="dxa"/>
            <w:vAlign w:val="center"/>
          </w:tcPr>
          <w:p>
            <w:pPr>
              <w:pStyle w:val="22"/>
            </w:pPr>
            <w:r>
              <w:t>四、财政专户管理资金收入</w:t>
            </w:r>
          </w:p>
        </w:tc>
        <w:tc>
          <w:tcPr>
            <w:tcW w:w="2126" w:type="dxa"/>
            <w:vAlign w:val="center"/>
          </w:tcPr>
          <w:p>
            <w:pPr>
              <w:pStyle w:val="21"/>
            </w:pPr>
            <w:r>
              <w:t>435.50</w:t>
            </w:r>
          </w:p>
        </w:tc>
        <w:tc>
          <w:tcPr>
            <w:tcW w:w="4535" w:type="dxa"/>
            <w:vAlign w:val="center"/>
          </w:tcPr>
          <w:p>
            <w:pPr>
              <w:pStyle w:val="22"/>
            </w:pPr>
            <w:r>
              <w:t>四、公共安全支出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4535" w:type="dxa"/>
            <w:vAlign w:val="center"/>
          </w:tcPr>
          <w:p>
            <w:pPr>
              <w:pStyle w:val="22"/>
            </w:pPr>
            <w:r>
              <w:t>五、事业收入</w:t>
            </w:r>
          </w:p>
        </w:tc>
        <w:tc>
          <w:tcPr>
            <w:tcW w:w="2126" w:type="dxa"/>
            <w:vAlign w:val="center"/>
          </w:tcPr>
          <w:p>
            <w:pPr>
              <w:pStyle w:val="21"/>
            </w:pPr>
          </w:p>
        </w:tc>
        <w:tc>
          <w:tcPr>
            <w:tcW w:w="4535" w:type="dxa"/>
            <w:vAlign w:val="center"/>
          </w:tcPr>
          <w:p>
            <w:pPr>
              <w:pStyle w:val="22"/>
            </w:pPr>
            <w:r>
              <w:t>五、教育支出</w:t>
            </w:r>
          </w:p>
        </w:tc>
        <w:tc>
          <w:tcPr>
            <w:tcW w:w="2126" w:type="dxa"/>
            <w:vAlign w:val="center"/>
          </w:tcPr>
          <w:p>
            <w:pPr>
              <w:pStyle w:val="21"/>
            </w:pPr>
            <w:r>
              <w:t>11799.42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4535" w:type="dxa"/>
            <w:vAlign w:val="center"/>
          </w:tcPr>
          <w:p>
            <w:pPr>
              <w:pStyle w:val="22"/>
            </w:pPr>
            <w:r>
              <w:t>六、事业单位经营收入</w:t>
            </w:r>
          </w:p>
        </w:tc>
        <w:tc>
          <w:tcPr>
            <w:tcW w:w="2126" w:type="dxa"/>
            <w:vAlign w:val="center"/>
          </w:tcPr>
          <w:p>
            <w:pPr>
              <w:pStyle w:val="21"/>
            </w:pPr>
          </w:p>
        </w:tc>
        <w:tc>
          <w:tcPr>
            <w:tcW w:w="4535" w:type="dxa"/>
            <w:vAlign w:val="center"/>
          </w:tcPr>
          <w:p>
            <w:pPr>
              <w:pStyle w:val="22"/>
            </w:pPr>
            <w:r>
              <w:t>六、科学技术支出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4535" w:type="dxa"/>
            <w:vAlign w:val="center"/>
          </w:tcPr>
          <w:p>
            <w:pPr>
              <w:pStyle w:val="22"/>
            </w:pPr>
            <w:r>
              <w:t>七、上级补助收入</w:t>
            </w:r>
          </w:p>
        </w:tc>
        <w:tc>
          <w:tcPr>
            <w:tcW w:w="2126" w:type="dxa"/>
            <w:vAlign w:val="center"/>
          </w:tcPr>
          <w:p>
            <w:pPr>
              <w:pStyle w:val="21"/>
            </w:pPr>
          </w:p>
        </w:tc>
        <w:tc>
          <w:tcPr>
            <w:tcW w:w="4535" w:type="dxa"/>
            <w:vAlign w:val="center"/>
          </w:tcPr>
          <w:p>
            <w:pPr>
              <w:pStyle w:val="22"/>
            </w:pPr>
            <w:r>
              <w:t>七、文化旅游体育与传媒支出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4535" w:type="dxa"/>
            <w:vAlign w:val="center"/>
          </w:tcPr>
          <w:p>
            <w:pPr>
              <w:pStyle w:val="22"/>
            </w:pPr>
            <w:r>
              <w:t>八、附属单位上缴收入</w:t>
            </w:r>
          </w:p>
        </w:tc>
        <w:tc>
          <w:tcPr>
            <w:tcW w:w="2126" w:type="dxa"/>
            <w:vAlign w:val="center"/>
          </w:tcPr>
          <w:p>
            <w:pPr>
              <w:pStyle w:val="21"/>
            </w:pPr>
          </w:p>
        </w:tc>
        <w:tc>
          <w:tcPr>
            <w:tcW w:w="4535" w:type="dxa"/>
            <w:vAlign w:val="center"/>
          </w:tcPr>
          <w:p>
            <w:pPr>
              <w:pStyle w:val="22"/>
            </w:pPr>
            <w:r>
              <w:t>八、社会保障和就业支出</w:t>
            </w:r>
          </w:p>
        </w:tc>
        <w:tc>
          <w:tcPr>
            <w:tcW w:w="2126"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4535" w:type="dxa"/>
            <w:vAlign w:val="center"/>
          </w:tcPr>
          <w:p>
            <w:pPr>
              <w:pStyle w:val="22"/>
            </w:pPr>
            <w:r>
              <w:t>九、其他收入</w:t>
            </w:r>
          </w:p>
        </w:tc>
        <w:tc>
          <w:tcPr>
            <w:tcW w:w="2126" w:type="dxa"/>
            <w:vAlign w:val="center"/>
          </w:tcPr>
          <w:p>
            <w:pPr>
              <w:pStyle w:val="21"/>
            </w:pPr>
          </w:p>
        </w:tc>
        <w:tc>
          <w:tcPr>
            <w:tcW w:w="4535" w:type="dxa"/>
            <w:vAlign w:val="center"/>
          </w:tcPr>
          <w:p>
            <w:pPr>
              <w:pStyle w:val="22"/>
            </w:pPr>
            <w:r>
              <w:t>九、社会保险基金支出</w:t>
            </w:r>
          </w:p>
        </w:tc>
        <w:tc>
          <w:tcPr>
            <w:tcW w:w="2126"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十、卫生健康支出</w:t>
            </w:r>
          </w:p>
        </w:tc>
        <w:tc>
          <w:tcPr>
            <w:tcW w:w="2126"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十一、节能环保支出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12</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十二、城乡社区支出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十三、农林水支出</w:t>
            </w:r>
          </w:p>
        </w:tc>
        <w:tc>
          <w:tcPr>
            <w:tcW w:w="2126"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十四、交通运输支出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十五、资源勘探工业信息等支出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十六、商业服务业等支出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十七、金融支出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十八、援助其他地区支出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十九、自然资源海洋气象等支出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二十、住房保障支出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二十一、粮油物资储备支出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22</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二十二、国有资本经营预算支出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23</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二十三、灾害防治及应急管理支出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24</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二十四、预备费</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25</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二十五、其他支出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26</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二十六、转移性支出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27</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二十七、债务还本支出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28</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二十八、债务付息支出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29</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二十九、债务发行费用支出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三十、抗疫特别国债安排的支出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三十一、人行科目</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32</w:t>
            </w:r>
          </w:p>
        </w:tc>
        <w:tc>
          <w:tcPr>
            <w:tcW w:w="4535" w:type="dxa"/>
            <w:vAlign w:val="center"/>
          </w:tcPr>
          <w:p>
            <w:pPr>
              <w:pStyle w:val="24"/>
            </w:pPr>
            <w:r>
              <w:t>本年收入合计</w:t>
            </w:r>
          </w:p>
        </w:tc>
        <w:tc>
          <w:tcPr>
            <w:tcW w:w="2126" w:type="dxa"/>
            <w:vAlign w:val="center"/>
          </w:tcPr>
          <w:p>
            <w:pPr>
              <w:pStyle w:val="25"/>
            </w:pPr>
            <w:r>
              <w:t>11799.42</w:t>
            </w:r>
          </w:p>
        </w:tc>
        <w:tc>
          <w:tcPr>
            <w:tcW w:w="4535" w:type="dxa"/>
            <w:vAlign w:val="center"/>
          </w:tcPr>
          <w:p>
            <w:pPr>
              <w:pStyle w:val="24"/>
            </w:pPr>
            <w:r>
              <w:t>本年支出合计</w:t>
            </w:r>
          </w:p>
        </w:tc>
        <w:tc>
          <w:tcPr>
            <w:tcW w:w="2126" w:type="dxa"/>
            <w:vAlign w:val="center"/>
          </w:tcPr>
          <w:p>
            <w:pPr>
              <w:pStyle w:val="25"/>
            </w:pPr>
            <w:r>
              <w:t>11799.42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33</w:t>
            </w:r>
          </w:p>
        </w:tc>
        <w:tc>
          <w:tcPr>
            <w:tcW w:w="4535" w:type="dxa"/>
            <w:vAlign w:val="center"/>
          </w:tcPr>
          <w:p>
            <w:pPr>
              <w:pStyle w:val="22"/>
            </w:pPr>
            <w:r>
              <w:t>上年结转结余</w:t>
            </w:r>
          </w:p>
        </w:tc>
        <w:tc>
          <w:tcPr>
            <w:tcW w:w="2126" w:type="dxa"/>
            <w:vAlign w:val="center"/>
          </w:tcPr>
          <w:p>
            <w:pPr>
              <w:pStyle w:val="21"/>
            </w:pPr>
          </w:p>
        </w:tc>
        <w:tc>
          <w:tcPr>
            <w:tcW w:w="4535" w:type="dxa"/>
            <w:vAlign w:val="center"/>
          </w:tcPr>
          <w:p>
            <w:pPr>
              <w:pStyle w:val="22"/>
            </w:pPr>
            <w:r>
              <w:t>年终结转结余</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34</w:t>
            </w:r>
          </w:p>
        </w:tc>
        <w:tc>
          <w:tcPr>
            <w:tcW w:w="4535" w:type="dxa"/>
            <w:vAlign w:val="center"/>
          </w:tcPr>
          <w:p>
            <w:pPr>
              <w:pStyle w:val="24"/>
            </w:pPr>
            <w:r>
              <w:t>收入总计</w:t>
            </w:r>
          </w:p>
        </w:tc>
        <w:tc>
          <w:tcPr>
            <w:tcW w:w="2126" w:type="dxa"/>
            <w:vAlign w:val="center"/>
          </w:tcPr>
          <w:p>
            <w:pPr>
              <w:pStyle w:val="25"/>
            </w:pPr>
            <w:r>
              <w:t>11799.42</w:t>
            </w:r>
          </w:p>
        </w:tc>
        <w:tc>
          <w:tcPr>
            <w:tcW w:w="4535" w:type="dxa"/>
            <w:vAlign w:val="center"/>
          </w:tcPr>
          <w:p>
            <w:pPr>
              <w:pStyle w:val="24"/>
            </w:pPr>
            <w:r>
              <w:t>支出总计</w:t>
            </w:r>
          </w:p>
        </w:tc>
        <w:tc>
          <w:tcPr>
            <w:tcW w:w="2126" w:type="dxa"/>
            <w:vAlign w:val="center"/>
          </w:tcPr>
          <w:p>
            <w:pPr>
              <w:pStyle w:val="25"/>
            </w:pPr>
            <w:r>
              <w:t>11799.42</w:t>
            </w:r>
          </w:p>
        </w:tc>
      </w:tr>
    </w:tbl>
    <w:p>
      <w:pPr>
        <w:sectPr>
          <w:pgSz w:w="16840" w:h="11900" w:orient="landscape"/>
          <w:pgMar w:top="1361" w:right="1021" w:bottom="1134" w:left="1021"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9"/>
            </w:pPr>
            <w:r>
              <w:t>501301霸州市第一中学</w:t>
            </w:r>
          </w:p>
        </w:tc>
        <w:tc>
          <w:tcPr>
            <w:tcW w:w="3402" w:type="dxa"/>
            <w:gridSpan w:val="3"/>
            <w:tcBorders>
              <w:top w:val="single" w:color="FFFFFF" w:sz="6" w:space="0"/>
              <w:left w:val="single" w:color="FFFFFF" w:sz="6" w:space="0"/>
              <w:right w:val="single" w:color="FFFFFF" w:sz="6" w:space="0"/>
            </w:tcBorders>
            <w:vAlign w:val="center"/>
          </w:tcPr>
          <w:p>
            <w:pPr>
              <w:pStyle w:val="1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0"/>
            </w:pPr>
            <w:r>
              <w:t>序号</w:t>
            </w:r>
          </w:p>
        </w:tc>
        <w:tc>
          <w:tcPr>
            <w:tcW w:w="2551" w:type="dxa"/>
            <w:gridSpan w:val="2"/>
            <w:vAlign w:val="center"/>
          </w:tcPr>
          <w:p>
            <w:pPr>
              <w:pStyle w:val="20"/>
            </w:pPr>
            <w:r>
              <w:t>功能分类科目</w:t>
            </w:r>
          </w:p>
        </w:tc>
        <w:tc>
          <w:tcPr>
            <w:tcW w:w="1134" w:type="dxa"/>
            <w:vMerge w:val="restart"/>
            <w:vAlign w:val="center"/>
          </w:tcPr>
          <w:p>
            <w:pPr>
              <w:pStyle w:val="20"/>
            </w:pPr>
            <w:r>
              <w:t>合计</w:t>
            </w:r>
          </w:p>
        </w:tc>
        <w:tc>
          <w:tcPr>
            <w:tcW w:w="9071" w:type="dxa"/>
            <w:gridSpan w:val="8"/>
            <w:vAlign w:val="center"/>
          </w:tcPr>
          <w:p>
            <w:pPr>
              <w:pStyle w:val="20"/>
            </w:pPr>
            <w:r>
              <w:t>本年收入</w:t>
            </w:r>
          </w:p>
        </w:tc>
        <w:tc>
          <w:tcPr>
            <w:tcW w:w="1134" w:type="dxa"/>
            <w:vMerge w:val="restart"/>
            <w:vAlign w:val="center"/>
          </w:tcPr>
          <w:p>
            <w:pPr>
              <w:pStyle w:val="2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0"/>
            </w:pPr>
            <w:r>
              <w:t>科目    编码</w:t>
            </w:r>
          </w:p>
        </w:tc>
        <w:tc>
          <w:tcPr>
            <w:tcW w:w="1559" w:type="dxa"/>
            <w:vAlign w:val="center"/>
          </w:tcPr>
          <w:p>
            <w:pPr>
              <w:pStyle w:val="20"/>
            </w:pPr>
            <w:r>
              <w:t>科目名称</w:t>
            </w:r>
          </w:p>
        </w:tc>
        <w:tc>
          <w:tcPr>
            <w:tcW w:w="1134" w:type="dxa"/>
            <w:vMerge w:val="continue"/>
          </w:tcPr>
          <w:p/>
        </w:tc>
        <w:tc>
          <w:tcPr>
            <w:tcW w:w="1134" w:type="dxa"/>
            <w:vAlign w:val="center"/>
          </w:tcPr>
          <w:p>
            <w:pPr>
              <w:pStyle w:val="20"/>
            </w:pPr>
            <w:r>
              <w:t>小计</w:t>
            </w:r>
          </w:p>
        </w:tc>
        <w:tc>
          <w:tcPr>
            <w:tcW w:w="1134" w:type="dxa"/>
            <w:vAlign w:val="center"/>
          </w:tcPr>
          <w:p>
            <w:pPr>
              <w:pStyle w:val="20"/>
            </w:pPr>
            <w:r>
              <w:t>财政拨款 收入</w:t>
            </w:r>
          </w:p>
        </w:tc>
        <w:tc>
          <w:tcPr>
            <w:tcW w:w="1134" w:type="dxa"/>
            <w:vAlign w:val="center"/>
          </w:tcPr>
          <w:p>
            <w:pPr>
              <w:pStyle w:val="20"/>
            </w:pPr>
            <w:r>
              <w:t>财政专户 收入</w:t>
            </w:r>
          </w:p>
        </w:tc>
        <w:tc>
          <w:tcPr>
            <w:tcW w:w="1134" w:type="dxa"/>
            <w:vAlign w:val="center"/>
          </w:tcPr>
          <w:p>
            <w:pPr>
              <w:pStyle w:val="20"/>
            </w:pPr>
            <w:r>
              <w:t>事业收入</w:t>
            </w:r>
          </w:p>
        </w:tc>
        <w:tc>
          <w:tcPr>
            <w:tcW w:w="1134" w:type="dxa"/>
            <w:vAlign w:val="center"/>
          </w:tcPr>
          <w:p>
            <w:pPr>
              <w:pStyle w:val="20"/>
            </w:pPr>
            <w:r>
              <w:t>经营收入</w:t>
            </w:r>
          </w:p>
        </w:tc>
        <w:tc>
          <w:tcPr>
            <w:tcW w:w="1134" w:type="dxa"/>
            <w:vAlign w:val="center"/>
          </w:tcPr>
          <w:p>
            <w:pPr>
              <w:pStyle w:val="20"/>
            </w:pPr>
            <w:r>
              <w:t>上级补助收入</w:t>
            </w:r>
          </w:p>
        </w:tc>
        <w:tc>
          <w:tcPr>
            <w:tcW w:w="1134" w:type="dxa"/>
            <w:vAlign w:val="center"/>
          </w:tcPr>
          <w:p>
            <w:pPr>
              <w:pStyle w:val="20"/>
            </w:pPr>
            <w:r>
              <w:t>附属单位上缴收入</w:t>
            </w:r>
          </w:p>
        </w:tc>
        <w:tc>
          <w:tcPr>
            <w:tcW w:w="1134" w:type="dxa"/>
            <w:vAlign w:val="center"/>
          </w:tcPr>
          <w:p>
            <w:pPr>
              <w:pStyle w:val="2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0"/>
            </w:pPr>
            <w:r>
              <w:t>栏次</w:t>
            </w:r>
          </w:p>
        </w:tc>
        <w:tc>
          <w:tcPr>
            <w:tcW w:w="992" w:type="dxa"/>
            <w:vAlign w:val="center"/>
          </w:tcPr>
          <w:p>
            <w:pPr>
              <w:pStyle w:val="20"/>
            </w:pPr>
            <w:r>
              <w:t>1</w:t>
            </w:r>
          </w:p>
        </w:tc>
        <w:tc>
          <w:tcPr>
            <w:tcW w:w="1559" w:type="dxa"/>
            <w:vAlign w:val="center"/>
          </w:tcPr>
          <w:p>
            <w:pPr>
              <w:pStyle w:val="20"/>
            </w:pPr>
            <w:r>
              <w:t>2</w:t>
            </w:r>
          </w:p>
        </w:tc>
        <w:tc>
          <w:tcPr>
            <w:tcW w:w="1134" w:type="dxa"/>
            <w:vAlign w:val="center"/>
          </w:tcPr>
          <w:p>
            <w:pPr>
              <w:pStyle w:val="20"/>
            </w:pPr>
            <w:r>
              <w:t>3</w:t>
            </w:r>
          </w:p>
        </w:tc>
        <w:tc>
          <w:tcPr>
            <w:tcW w:w="1134" w:type="dxa"/>
            <w:vAlign w:val="center"/>
          </w:tcPr>
          <w:p>
            <w:pPr>
              <w:pStyle w:val="20"/>
            </w:pPr>
            <w:r>
              <w:t>4</w:t>
            </w:r>
          </w:p>
        </w:tc>
        <w:tc>
          <w:tcPr>
            <w:tcW w:w="1134" w:type="dxa"/>
            <w:vAlign w:val="center"/>
          </w:tcPr>
          <w:p>
            <w:pPr>
              <w:pStyle w:val="20"/>
            </w:pPr>
            <w:r>
              <w:t>5</w:t>
            </w:r>
          </w:p>
        </w:tc>
        <w:tc>
          <w:tcPr>
            <w:tcW w:w="1134" w:type="dxa"/>
            <w:vAlign w:val="center"/>
          </w:tcPr>
          <w:p>
            <w:pPr>
              <w:pStyle w:val="20"/>
            </w:pPr>
            <w:r>
              <w:t>6</w:t>
            </w:r>
          </w:p>
        </w:tc>
        <w:tc>
          <w:tcPr>
            <w:tcW w:w="1134" w:type="dxa"/>
            <w:vAlign w:val="center"/>
          </w:tcPr>
          <w:p>
            <w:pPr>
              <w:pStyle w:val="20"/>
            </w:pPr>
            <w:r>
              <w:t>7</w:t>
            </w:r>
          </w:p>
        </w:tc>
        <w:tc>
          <w:tcPr>
            <w:tcW w:w="1134" w:type="dxa"/>
            <w:vAlign w:val="center"/>
          </w:tcPr>
          <w:p>
            <w:pPr>
              <w:pStyle w:val="20"/>
            </w:pPr>
            <w:r>
              <w:t>8</w:t>
            </w:r>
          </w:p>
        </w:tc>
        <w:tc>
          <w:tcPr>
            <w:tcW w:w="1134" w:type="dxa"/>
            <w:vAlign w:val="center"/>
          </w:tcPr>
          <w:p>
            <w:pPr>
              <w:pStyle w:val="20"/>
            </w:pPr>
            <w:r>
              <w:t>9</w:t>
            </w:r>
          </w:p>
        </w:tc>
        <w:tc>
          <w:tcPr>
            <w:tcW w:w="1134" w:type="dxa"/>
            <w:vAlign w:val="center"/>
          </w:tcPr>
          <w:p>
            <w:pPr>
              <w:pStyle w:val="20"/>
            </w:pPr>
            <w:r>
              <w:t>10</w:t>
            </w:r>
          </w:p>
        </w:tc>
        <w:tc>
          <w:tcPr>
            <w:tcW w:w="1134" w:type="dxa"/>
            <w:vAlign w:val="center"/>
          </w:tcPr>
          <w:p>
            <w:pPr>
              <w:pStyle w:val="20"/>
            </w:pPr>
            <w:r>
              <w:t>11</w:t>
            </w:r>
          </w:p>
        </w:tc>
        <w:tc>
          <w:tcPr>
            <w:tcW w:w="1134" w:type="dxa"/>
            <w:vAlign w:val="center"/>
          </w:tcPr>
          <w:p>
            <w:pPr>
              <w:pStyle w:val="2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1</w:t>
            </w:r>
          </w:p>
        </w:tc>
        <w:tc>
          <w:tcPr>
            <w:tcW w:w="992" w:type="dxa"/>
            <w:vAlign w:val="center"/>
          </w:tcPr>
          <w:p>
            <w:pPr>
              <w:pStyle w:val="26"/>
            </w:pPr>
          </w:p>
        </w:tc>
        <w:tc>
          <w:tcPr>
            <w:tcW w:w="1559" w:type="dxa"/>
            <w:vAlign w:val="center"/>
          </w:tcPr>
          <w:p>
            <w:pPr>
              <w:pStyle w:val="24"/>
            </w:pPr>
            <w:r>
              <w:t>合计</w:t>
            </w:r>
          </w:p>
        </w:tc>
        <w:tc>
          <w:tcPr>
            <w:tcW w:w="1134" w:type="dxa"/>
            <w:vAlign w:val="center"/>
          </w:tcPr>
          <w:p>
            <w:pPr>
              <w:pStyle w:val="25"/>
            </w:pPr>
            <w:r>
              <w:t>11799.42</w:t>
            </w:r>
          </w:p>
        </w:tc>
        <w:tc>
          <w:tcPr>
            <w:tcW w:w="1134" w:type="dxa"/>
            <w:vAlign w:val="center"/>
          </w:tcPr>
          <w:p>
            <w:pPr>
              <w:pStyle w:val="25"/>
            </w:pPr>
            <w:r>
              <w:t>11799.42</w:t>
            </w:r>
          </w:p>
        </w:tc>
        <w:tc>
          <w:tcPr>
            <w:tcW w:w="1134" w:type="dxa"/>
            <w:vAlign w:val="center"/>
          </w:tcPr>
          <w:p>
            <w:pPr>
              <w:pStyle w:val="25"/>
            </w:pPr>
            <w:r>
              <w:t>11363.92</w:t>
            </w:r>
          </w:p>
        </w:tc>
        <w:tc>
          <w:tcPr>
            <w:tcW w:w="1134" w:type="dxa"/>
            <w:vAlign w:val="center"/>
          </w:tcPr>
          <w:p>
            <w:pPr>
              <w:pStyle w:val="25"/>
            </w:pPr>
            <w:r>
              <w:t>435.50</w:t>
            </w: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2</w:t>
            </w:r>
          </w:p>
        </w:tc>
        <w:tc>
          <w:tcPr>
            <w:tcW w:w="992" w:type="dxa"/>
            <w:vAlign w:val="center"/>
          </w:tcPr>
          <w:p>
            <w:pPr>
              <w:pStyle w:val="22"/>
            </w:pPr>
            <w:r>
              <w:t>205</w:t>
            </w:r>
          </w:p>
        </w:tc>
        <w:tc>
          <w:tcPr>
            <w:tcW w:w="1559" w:type="dxa"/>
            <w:vAlign w:val="center"/>
          </w:tcPr>
          <w:p>
            <w:pPr>
              <w:pStyle w:val="22"/>
            </w:pPr>
            <w:r>
              <w:t>教育支出</w:t>
            </w:r>
          </w:p>
        </w:tc>
        <w:tc>
          <w:tcPr>
            <w:tcW w:w="1134" w:type="dxa"/>
            <w:vAlign w:val="center"/>
          </w:tcPr>
          <w:p>
            <w:pPr>
              <w:pStyle w:val="21"/>
            </w:pPr>
            <w:r>
              <w:t>11799.42</w:t>
            </w:r>
          </w:p>
        </w:tc>
        <w:tc>
          <w:tcPr>
            <w:tcW w:w="1134" w:type="dxa"/>
            <w:vAlign w:val="center"/>
          </w:tcPr>
          <w:p>
            <w:pPr>
              <w:pStyle w:val="21"/>
            </w:pPr>
            <w:r>
              <w:t>11799.42</w:t>
            </w:r>
          </w:p>
        </w:tc>
        <w:tc>
          <w:tcPr>
            <w:tcW w:w="1134" w:type="dxa"/>
            <w:vAlign w:val="center"/>
          </w:tcPr>
          <w:p>
            <w:pPr>
              <w:pStyle w:val="21"/>
            </w:pPr>
            <w:r>
              <w:t>11363.92</w:t>
            </w:r>
          </w:p>
        </w:tc>
        <w:tc>
          <w:tcPr>
            <w:tcW w:w="1134" w:type="dxa"/>
            <w:vAlign w:val="center"/>
          </w:tcPr>
          <w:p>
            <w:pPr>
              <w:pStyle w:val="21"/>
            </w:pPr>
            <w:r>
              <w:t>435.50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3</w:t>
            </w:r>
          </w:p>
        </w:tc>
        <w:tc>
          <w:tcPr>
            <w:tcW w:w="992" w:type="dxa"/>
            <w:vAlign w:val="center"/>
          </w:tcPr>
          <w:p>
            <w:pPr>
              <w:pStyle w:val="22"/>
            </w:pPr>
            <w:r>
              <w:t>20502</w:t>
            </w:r>
          </w:p>
        </w:tc>
        <w:tc>
          <w:tcPr>
            <w:tcW w:w="1559" w:type="dxa"/>
            <w:vAlign w:val="center"/>
          </w:tcPr>
          <w:p>
            <w:pPr>
              <w:pStyle w:val="22"/>
            </w:pPr>
            <w:r>
              <w:t>普通教育</w:t>
            </w:r>
          </w:p>
        </w:tc>
        <w:tc>
          <w:tcPr>
            <w:tcW w:w="1134" w:type="dxa"/>
            <w:vAlign w:val="center"/>
          </w:tcPr>
          <w:p>
            <w:pPr>
              <w:pStyle w:val="21"/>
            </w:pPr>
            <w:r>
              <w:t>11709.42</w:t>
            </w:r>
          </w:p>
        </w:tc>
        <w:tc>
          <w:tcPr>
            <w:tcW w:w="1134" w:type="dxa"/>
            <w:vAlign w:val="center"/>
          </w:tcPr>
          <w:p>
            <w:pPr>
              <w:pStyle w:val="21"/>
            </w:pPr>
            <w:r>
              <w:t>11709.42</w:t>
            </w:r>
          </w:p>
        </w:tc>
        <w:tc>
          <w:tcPr>
            <w:tcW w:w="1134" w:type="dxa"/>
            <w:vAlign w:val="center"/>
          </w:tcPr>
          <w:p>
            <w:pPr>
              <w:pStyle w:val="21"/>
            </w:pPr>
            <w:r>
              <w:t>11273.92</w:t>
            </w:r>
          </w:p>
        </w:tc>
        <w:tc>
          <w:tcPr>
            <w:tcW w:w="1134" w:type="dxa"/>
            <w:vAlign w:val="center"/>
          </w:tcPr>
          <w:p>
            <w:pPr>
              <w:pStyle w:val="21"/>
            </w:pPr>
            <w:r>
              <w:t>435.50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4</w:t>
            </w:r>
          </w:p>
        </w:tc>
        <w:tc>
          <w:tcPr>
            <w:tcW w:w="992" w:type="dxa"/>
            <w:vAlign w:val="center"/>
          </w:tcPr>
          <w:p>
            <w:pPr>
              <w:pStyle w:val="22"/>
            </w:pPr>
            <w:r>
              <w:t>2050204</w:t>
            </w:r>
          </w:p>
        </w:tc>
        <w:tc>
          <w:tcPr>
            <w:tcW w:w="1559" w:type="dxa"/>
            <w:vAlign w:val="center"/>
          </w:tcPr>
          <w:p>
            <w:pPr>
              <w:pStyle w:val="22"/>
            </w:pPr>
            <w:r>
              <w:t>高中教育</w:t>
            </w:r>
          </w:p>
        </w:tc>
        <w:tc>
          <w:tcPr>
            <w:tcW w:w="1134" w:type="dxa"/>
            <w:vAlign w:val="center"/>
          </w:tcPr>
          <w:p>
            <w:pPr>
              <w:pStyle w:val="21"/>
            </w:pPr>
            <w:r>
              <w:t>11709.42</w:t>
            </w:r>
          </w:p>
        </w:tc>
        <w:tc>
          <w:tcPr>
            <w:tcW w:w="1134" w:type="dxa"/>
            <w:vAlign w:val="center"/>
          </w:tcPr>
          <w:p>
            <w:pPr>
              <w:pStyle w:val="21"/>
            </w:pPr>
            <w:r>
              <w:t>11709.42</w:t>
            </w:r>
          </w:p>
        </w:tc>
        <w:tc>
          <w:tcPr>
            <w:tcW w:w="1134" w:type="dxa"/>
            <w:vAlign w:val="center"/>
          </w:tcPr>
          <w:p>
            <w:pPr>
              <w:pStyle w:val="21"/>
            </w:pPr>
            <w:r>
              <w:t>11273.92</w:t>
            </w:r>
          </w:p>
        </w:tc>
        <w:tc>
          <w:tcPr>
            <w:tcW w:w="1134" w:type="dxa"/>
            <w:vAlign w:val="center"/>
          </w:tcPr>
          <w:p>
            <w:pPr>
              <w:pStyle w:val="21"/>
            </w:pPr>
            <w:r>
              <w:t>435.50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5</w:t>
            </w:r>
          </w:p>
        </w:tc>
        <w:tc>
          <w:tcPr>
            <w:tcW w:w="992" w:type="dxa"/>
            <w:vAlign w:val="center"/>
          </w:tcPr>
          <w:p>
            <w:pPr>
              <w:pStyle w:val="22"/>
            </w:pPr>
            <w:r>
              <w:t>20509</w:t>
            </w:r>
          </w:p>
        </w:tc>
        <w:tc>
          <w:tcPr>
            <w:tcW w:w="1559" w:type="dxa"/>
            <w:vAlign w:val="center"/>
          </w:tcPr>
          <w:p>
            <w:pPr>
              <w:pStyle w:val="22"/>
            </w:pPr>
            <w:r>
              <w:t>教育费附加安排的支出</w:t>
            </w:r>
          </w:p>
        </w:tc>
        <w:tc>
          <w:tcPr>
            <w:tcW w:w="1134" w:type="dxa"/>
            <w:vAlign w:val="center"/>
          </w:tcPr>
          <w:p>
            <w:pPr>
              <w:pStyle w:val="21"/>
            </w:pPr>
            <w:r>
              <w:t>90.00</w:t>
            </w:r>
          </w:p>
        </w:tc>
        <w:tc>
          <w:tcPr>
            <w:tcW w:w="1134" w:type="dxa"/>
            <w:vAlign w:val="center"/>
          </w:tcPr>
          <w:p>
            <w:pPr>
              <w:pStyle w:val="21"/>
            </w:pPr>
            <w:r>
              <w:t>90.00</w:t>
            </w:r>
          </w:p>
        </w:tc>
        <w:tc>
          <w:tcPr>
            <w:tcW w:w="1134" w:type="dxa"/>
            <w:vAlign w:val="center"/>
          </w:tcPr>
          <w:p>
            <w:pPr>
              <w:pStyle w:val="21"/>
            </w:pPr>
            <w:r>
              <w:t>90.00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6</w:t>
            </w:r>
          </w:p>
        </w:tc>
        <w:tc>
          <w:tcPr>
            <w:tcW w:w="992" w:type="dxa"/>
            <w:vAlign w:val="center"/>
          </w:tcPr>
          <w:p>
            <w:pPr>
              <w:pStyle w:val="22"/>
            </w:pPr>
            <w:r>
              <w:t>2050901</w:t>
            </w:r>
          </w:p>
        </w:tc>
        <w:tc>
          <w:tcPr>
            <w:tcW w:w="1559" w:type="dxa"/>
            <w:vAlign w:val="center"/>
          </w:tcPr>
          <w:p>
            <w:pPr>
              <w:pStyle w:val="22"/>
            </w:pPr>
            <w:r>
              <w:t>农村中小学校舍建设</w:t>
            </w:r>
          </w:p>
        </w:tc>
        <w:tc>
          <w:tcPr>
            <w:tcW w:w="1134" w:type="dxa"/>
            <w:vAlign w:val="center"/>
          </w:tcPr>
          <w:p>
            <w:pPr>
              <w:pStyle w:val="21"/>
            </w:pPr>
            <w:r>
              <w:t>90.00</w:t>
            </w:r>
          </w:p>
        </w:tc>
        <w:tc>
          <w:tcPr>
            <w:tcW w:w="1134" w:type="dxa"/>
            <w:vAlign w:val="center"/>
          </w:tcPr>
          <w:p>
            <w:pPr>
              <w:pStyle w:val="21"/>
            </w:pPr>
            <w:r>
              <w:t>90.00</w:t>
            </w:r>
          </w:p>
        </w:tc>
        <w:tc>
          <w:tcPr>
            <w:tcW w:w="1134" w:type="dxa"/>
            <w:vAlign w:val="center"/>
          </w:tcPr>
          <w:p>
            <w:pPr>
              <w:pStyle w:val="21"/>
            </w:pPr>
            <w:r>
              <w:t>90.00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9"/>
            </w:pPr>
            <w:r>
              <w:t>501301霸州市第一中学</w:t>
            </w:r>
          </w:p>
        </w:tc>
        <w:tc>
          <w:tcPr>
            <w:tcW w:w="2721" w:type="dxa"/>
            <w:gridSpan w:val="2"/>
            <w:tcBorders>
              <w:top w:val="single" w:color="FFFFFF" w:sz="6" w:space="0"/>
              <w:left w:val="single" w:color="FFFFFF" w:sz="6" w:space="0"/>
              <w:right w:val="single" w:color="FFFFFF" w:sz="6" w:space="0"/>
            </w:tcBorders>
            <w:vAlign w:val="center"/>
          </w:tcPr>
          <w:p>
            <w:pPr>
              <w:pStyle w:val="1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528" w:type="dxa"/>
            <w:gridSpan w:val="2"/>
            <w:vAlign w:val="center"/>
          </w:tcPr>
          <w:p>
            <w:pPr>
              <w:pStyle w:val="20"/>
            </w:pPr>
            <w:r>
              <w:t>功能分类科目</w:t>
            </w:r>
          </w:p>
        </w:tc>
        <w:tc>
          <w:tcPr>
            <w:tcW w:w="1361" w:type="dxa"/>
            <w:vMerge w:val="restart"/>
            <w:vAlign w:val="center"/>
          </w:tcPr>
          <w:p>
            <w:pPr>
              <w:pStyle w:val="20"/>
            </w:pPr>
            <w:r>
              <w:t>合计</w:t>
            </w:r>
          </w:p>
        </w:tc>
        <w:tc>
          <w:tcPr>
            <w:tcW w:w="1361" w:type="dxa"/>
            <w:vMerge w:val="restart"/>
            <w:vAlign w:val="center"/>
          </w:tcPr>
          <w:p>
            <w:pPr>
              <w:pStyle w:val="20"/>
            </w:pPr>
            <w:r>
              <w:t>基本支出</w:t>
            </w:r>
          </w:p>
        </w:tc>
        <w:tc>
          <w:tcPr>
            <w:tcW w:w="1361" w:type="dxa"/>
            <w:vMerge w:val="restart"/>
            <w:vAlign w:val="center"/>
          </w:tcPr>
          <w:p>
            <w:pPr>
              <w:pStyle w:val="20"/>
            </w:pPr>
            <w:r>
              <w:t>项目支出</w:t>
            </w:r>
          </w:p>
        </w:tc>
        <w:tc>
          <w:tcPr>
            <w:tcW w:w="1361" w:type="dxa"/>
            <w:vMerge w:val="restart"/>
            <w:vAlign w:val="center"/>
          </w:tcPr>
          <w:p>
            <w:pPr>
              <w:pStyle w:val="20"/>
            </w:pPr>
            <w:r>
              <w:t>经营支出</w:t>
            </w:r>
          </w:p>
        </w:tc>
        <w:tc>
          <w:tcPr>
            <w:tcW w:w="1361" w:type="dxa"/>
            <w:vMerge w:val="restart"/>
            <w:vAlign w:val="center"/>
          </w:tcPr>
          <w:p>
            <w:pPr>
              <w:pStyle w:val="20"/>
            </w:pPr>
            <w:r>
              <w:t>上解上级     支出</w:t>
            </w:r>
          </w:p>
        </w:tc>
        <w:tc>
          <w:tcPr>
            <w:tcW w:w="1361" w:type="dxa"/>
            <w:vMerge w:val="restart"/>
            <w:vAlign w:val="center"/>
          </w:tcPr>
          <w:p>
            <w:pPr>
              <w:pStyle w:val="2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0"/>
            </w:pPr>
            <w:r>
              <w:t>科目    编码</w:t>
            </w:r>
          </w:p>
        </w:tc>
        <w:tc>
          <w:tcPr>
            <w:tcW w:w="4535" w:type="dxa"/>
            <w:vAlign w:val="center"/>
          </w:tcPr>
          <w:p>
            <w:pPr>
              <w:pStyle w:val="2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992" w:type="dxa"/>
            <w:vAlign w:val="center"/>
          </w:tcPr>
          <w:p>
            <w:pPr>
              <w:pStyle w:val="20"/>
            </w:pPr>
            <w:r>
              <w:t>1</w:t>
            </w:r>
          </w:p>
        </w:tc>
        <w:tc>
          <w:tcPr>
            <w:tcW w:w="4535" w:type="dxa"/>
            <w:vAlign w:val="center"/>
          </w:tcPr>
          <w:p>
            <w:pPr>
              <w:pStyle w:val="20"/>
            </w:pPr>
            <w:r>
              <w:t>2</w:t>
            </w:r>
          </w:p>
        </w:tc>
        <w:tc>
          <w:tcPr>
            <w:tcW w:w="1361" w:type="dxa"/>
            <w:vAlign w:val="center"/>
          </w:tcPr>
          <w:p>
            <w:pPr>
              <w:pStyle w:val="20"/>
            </w:pPr>
            <w:r>
              <w:t>3</w:t>
            </w:r>
          </w:p>
        </w:tc>
        <w:tc>
          <w:tcPr>
            <w:tcW w:w="1361" w:type="dxa"/>
            <w:vAlign w:val="center"/>
          </w:tcPr>
          <w:p>
            <w:pPr>
              <w:pStyle w:val="20"/>
            </w:pPr>
            <w:r>
              <w:t>4</w:t>
            </w:r>
          </w:p>
        </w:tc>
        <w:tc>
          <w:tcPr>
            <w:tcW w:w="1361" w:type="dxa"/>
            <w:vAlign w:val="center"/>
          </w:tcPr>
          <w:p>
            <w:pPr>
              <w:pStyle w:val="20"/>
            </w:pPr>
            <w:r>
              <w:t>5</w:t>
            </w:r>
          </w:p>
        </w:tc>
        <w:tc>
          <w:tcPr>
            <w:tcW w:w="1361" w:type="dxa"/>
            <w:vAlign w:val="center"/>
          </w:tcPr>
          <w:p>
            <w:pPr>
              <w:pStyle w:val="20"/>
            </w:pPr>
            <w:r>
              <w:t>6</w:t>
            </w:r>
          </w:p>
        </w:tc>
        <w:tc>
          <w:tcPr>
            <w:tcW w:w="1361" w:type="dxa"/>
            <w:vAlign w:val="center"/>
          </w:tcPr>
          <w:p>
            <w:pPr>
              <w:pStyle w:val="20"/>
            </w:pPr>
            <w:r>
              <w:t>7</w:t>
            </w:r>
          </w:p>
        </w:tc>
        <w:tc>
          <w:tcPr>
            <w:tcW w:w="1361" w:type="dxa"/>
            <w:vAlign w:val="center"/>
          </w:tcPr>
          <w:p>
            <w:pPr>
              <w:pStyle w:val="2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992" w:type="dxa"/>
            <w:vAlign w:val="center"/>
          </w:tcPr>
          <w:p>
            <w:pPr>
              <w:pStyle w:val="26"/>
            </w:pPr>
          </w:p>
        </w:tc>
        <w:tc>
          <w:tcPr>
            <w:tcW w:w="4535" w:type="dxa"/>
            <w:vAlign w:val="center"/>
          </w:tcPr>
          <w:p>
            <w:pPr>
              <w:pStyle w:val="24"/>
            </w:pPr>
            <w:r>
              <w:t>合计</w:t>
            </w:r>
          </w:p>
        </w:tc>
        <w:tc>
          <w:tcPr>
            <w:tcW w:w="1361" w:type="dxa"/>
            <w:vAlign w:val="center"/>
          </w:tcPr>
          <w:p>
            <w:pPr>
              <w:pStyle w:val="25"/>
            </w:pPr>
            <w:r>
              <w:t>11799.42</w:t>
            </w:r>
          </w:p>
        </w:tc>
        <w:tc>
          <w:tcPr>
            <w:tcW w:w="1361" w:type="dxa"/>
            <w:vAlign w:val="center"/>
          </w:tcPr>
          <w:p>
            <w:pPr>
              <w:pStyle w:val="25"/>
            </w:pPr>
            <w:r>
              <w:t>11709.42</w:t>
            </w:r>
          </w:p>
        </w:tc>
        <w:tc>
          <w:tcPr>
            <w:tcW w:w="1361" w:type="dxa"/>
            <w:vAlign w:val="center"/>
          </w:tcPr>
          <w:p>
            <w:pPr>
              <w:pStyle w:val="25"/>
            </w:pPr>
            <w:r>
              <w:t>90.00</w:t>
            </w:r>
          </w:p>
        </w:tc>
        <w:tc>
          <w:tcPr>
            <w:tcW w:w="1361" w:type="dxa"/>
            <w:vAlign w:val="center"/>
          </w:tcPr>
          <w:p>
            <w:pPr>
              <w:pStyle w:val="25"/>
            </w:pPr>
          </w:p>
        </w:tc>
        <w:tc>
          <w:tcPr>
            <w:tcW w:w="1361" w:type="dxa"/>
            <w:vAlign w:val="center"/>
          </w:tcPr>
          <w:p>
            <w:pPr>
              <w:pStyle w:val="25"/>
            </w:pPr>
          </w:p>
        </w:tc>
        <w:tc>
          <w:tcPr>
            <w:tcW w:w="1361"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992" w:type="dxa"/>
            <w:vAlign w:val="center"/>
          </w:tcPr>
          <w:p>
            <w:pPr>
              <w:pStyle w:val="22"/>
            </w:pPr>
            <w:r>
              <w:t>205</w:t>
            </w:r>
          </w:p>
        </w:tc>
        <w:tc>
          <w:tcPr>
            <w:tcW w:w="4535" w:type="dxa"/>
            <w:vAlign w:val="center"/>
          </w:tcPr>
          <w:p>
            <w:pPr>
              <w:pStyle w:val="22"/>
            </w:pPr>
            <w:r>
              <w:t>教育支出</w:t>
            </w:r>
          </w:p>
        </w:tc>
        <w:tc>
          <w:tcPr>
            <w:tcW w:w="1361" w:type="dxa"/>
            <w:vAlign w:val="center"/>
          </w:tcPr>
          <w:p>
            <w:pPr>
              <w:pStyle w:val="21"/>
            </w:pPr>
            <w:r>
              <w:t>11799.42</w:t>
            </w:r>
          </w:p>
        </w:tc>
        <w:tc>
          <w:tcPr>
            <w:tcW w:w="1361" w:type="dxa"/>
            <w:vAlign w:val="center"/>
          </w:tcPr>
          <w:p>
            <w:pPr>
              <w:pStyle w:val="21"/>
            </w:pPr>
            <w:r>
              <w:t>11709.42</w:t>
            </w:r>
          </w:p>
        </w:tc>
        <w:tc>
          <w:tcPr>
            <w:tcW w:w="1361" w:type="dxa"/>
            <w:vAlign w:val="center"/>
          </w:tcPr>
          <w:p>
            <w:pPr>
              <w:pStyle w:val="21"/>
            </w:pPr>
            <w:r>
              <w:t>90.00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992" w:type="dxa"/>
            <w:vAlign w:val="center"/>
          </w:tcPr>
          <w:p>
            <w:pPr>
              <w:pStyle w:val="22"/>
            </w:pPr>
            <w:r>
              <w:t>20502</w:t>
            </w:r>
          </w:p>
        </w:tc>
        <w:tc>
          <w:tcPr>
            <w:tcW w:w="4535" w:type="dxa"/>
            <w:vAlign w:val="center"/>
          </w:tcPr>
          <w:p>
            <w:pPr>
              <w:pStyle w:val="22"/>
            </w:pPr>
            <w:r>
              <w:t>普通教育</w:t>
            </w:r>
          </w:p>
        </w:tc>
        <w:tc>
          <w:tcPr>
            <w:tcW w:w="1361" w:type="dxa"/>
            <w:vAlign w:val="center"/>
          </w:tcPr>
          <w:p>
            <w:pPr>
              <w:pStyle w:val="21"/>
            </w:pPr>
            <w:r>
              <w:t>11709.42</w:t>
            </w:r>
          </w:p>
        </w:tc>
        <w:tc>
          <w:tcPr>
            <w:tcW w:w="1361" w:type="dxa"/>
            <w:vAlign w:val="center"/>
          </w:tcPr>
          <w:p>
            <w:pPr>
              <w:pStyle w:val="21"/>
            </w:pPr>
            <w:r>
              <w:t>11709.42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992" w:type="dxa"/>
            <w:vAlign w:val="center"/>
          </w:tcPr>
          <w:p>
            <w:pPr>
              <w:pStyle w:val="22"/>
            </w:pPr>
            <w:r>
              <w:t>2050204</w:t>
            </w:r>
          </w:p>
        </w:tc>
        <w:tc>
          <w:tcPr>
            <w:tcW w:w="4535" w:type="dxa"/>
            <w:vAlign w:val="center"/>
          </w:tcPr>
          <w:p>
            <w:pPr>
              <w:pStyle w:val="22"/>
            </w:pPr>
            <w:r>
              <w:t>高中教育</w:t>
            </w:r>
          </w:p>
        </w:tc>
        <w:tc>
          <w:tcPr>
            <w:tcW w:w="1361" w:type="dxa"/>
            <w:vAlign w:val="center"/>
          </w:tcPr>
          <w:p>
            <w:pPr>
              <w:pStyle w:val="21"/>
            </w:pPr>
            <w:r>
              <w:t>11709.42</w:t>
            </w:r>
          </w:p>
        </w:tc>
        <w:tc>
          <w:tcPr>
            <w:tcW w:w="1361" w:type="dxa"/>
            <w:vAlign w:val="center"/>
          </w:tcPr>
          <w:p>
            <w:pPr>
              <w:pStyle w:val="21"/>
            </w:pPr>
            <w:r>
              <w:t>11709.42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992" w:type="dxa"/>
            <w:vAlign w:val="center"/>
          </w:tcPr>
          <w:p>
            <w:pPr>
              <w:pStyle w:val="22"/>
            </w:pPr>
            <w:r>
              <w:t>20509</w:t>
            </w:r>
          </w:p>
        </w:tc>
        <w:tc>
          <w:tcPr>
            <w:tcW w:w="4535" w:type="dxa"/>
            <w:vAlign w:val="center"/>
          </w:tcPr>
          <w:p>
            <w:pPr>
              <w:pStyle w:val="22"/>
            </w:pPr>
            <w:r>
              <w:t>教育费附加安排的支出</w:t>
            </w:r>
          </w:p>
        </w:tc>
        <w:tc>
          <w:tcPr>
            <w:tcW w:w="1361" w:type="dxa"/>
            <w:vAlign w:val="center"/>
          </w:tcPr>
          <w:p>
            <w:pPr>
              <w:pStyle w:val="21"/>
            </w:pPr>
            <w:r>
              <w:t>90.00</w:t>
            </w:r>
          </w:p>
        </w:tc>
        <w:tc>
          <w:tcPr>
            <w:tcW w:w="1361" w:type="dxa"/>
            <w:vAlign w:val="center"/>
          </w:tcPr>
          <w:p>
            <w:pPr>
              <w:pStyle w:val="21"/>
            </w:pPr>
          </w:p>
        </w:tc>
        <w:tc>
          <w:tcPr>
            <w:tcW w:w="1361" w:type="dxa"/>
            <w:vAlign w:val="center"/>
          </w:tcPr>
          <w:p>
            <w:pPr>
              <w:pStyle w:val="21"/>
            </w:pPr>
            <w:r>
              <w:t>90.00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992" w:type="dxa"/>
            <w:vAlign w:val="center"/>
          </w:tcPr>
          <w:p>
            <w:pPr>
              <w:pStyle w:val="22"/>
            </w:pPr>
            <w:r>
              <w:t>2050901</w:t>
            </w:r>
          </w:p>
        </w:tc>
        <w:tc>
          <w:tcPr>
            <w:tcW w:w="4535" w:type="dxa"/>
            <w:vAlign w:val="center"/>
          </w:tcPr>
          <w:p>
            <w:pPr>
              <w:pStyle w:val="22"/>
            </w:pPr>
            <w:r>
              <w:t>农村中小学校舍建设</w:t>
            </w:r>
          </w:p>
        </w:tc>
        <w:tc>
          <w:tcPr>
            <w:tcW w:w="1361" w:type="dxa"/>
            <w:vAlign w:val="center"/>
          </w:tcPr>
          <w:p>
            <w:pPr>
              <w:pStyle w:val="21"/>
            </w:pPr>
            <w:r>
              <w:t>90.00</w:t>
            </w:r>
          </w:p>
        </w:tc>
        <w:tc>
          <w:tcPr>
            <w:tcW w:w="1361" w:type="dxa"/>
            <w:vAlign w:val="center"/>
          </w:tcPr>
          <w:p>
            <w:pPr>
              <w:pStyle w:val="21"/>
            </w:pPr>
          </w:p>
        </w:tc>
        <w:tc>
          <w:tcPr>
            <w:tcW w:w="1361" w:type="dxa"/>
            <w:vAlign w:val="center"/>
          </w:tcPr>
          <w:p>
            <w:pPr>
              <w:pStyle w:val="21"/>
            </w:pPr>
            <w:r>
              <w:t>90.00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9"/>
            </w:pPr>
            <w:r>
              <w:t>501301霸州市第一中学</w:t>
            </w:r>
          </w:p>
        </w:tc>
        <w:tc>
          <w:tcPr>
            <w:tcW w:w="3402" w:type="dxa"/>
            <w:tcBorders>
              <w:top w:val="single" w:color="FFFFFF" w:sz="6" w:space="0"/>
              <w:left w:val="single" w:color="FFFFFF" w:sz="6" w:space="0"/>
              <w:right w:val="single" w:color="FFFFFF" w:sz="6" w:space="0"/>
            </w:tcBorders>
            <w:vAlign w:val="center"/>
          </w:tcPr>
          <w:p>
            <w:pPr>
              <w:pStyle w:val="1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4876" w:type="dxa"/>
            <w:gridSpan w:val="2"/>
            <w:vAlign w:val="center"/>
          </w:tcPr>
          <w:p>
            <w:pPr>
              <w:pStyle w:val="20"/>
            </w:pPr>
            <w:r>
              <w:t>收入</w:t>
            </w:r>
          </w:p>
        </w:tc>
        <w:tc>
          <w:tcPr>
            <w:tcW w:w="9298" w:type="dxa"/>
            <w:gridSpan w:val="5"/>
            <w:vAlign w:val="center"/>
          </w:tcPr>
          <w:p>
            <w:pPr>
              <w:pStyle w:val="2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0"/>
            </w:pPr>
            <w:r>
              <w:t>项  目</w:t>
            </w:r>
          </w:p>
        </w:tc>
        <w:tc>
          <w:tcPr>
            <w:tcW w:w="1474" w:type="dxa"/>
            <w:vAlign w:val="center"/>
          </w:tcPr>
          <w:p>
            <w:pPr>
              <w:pStyle w:val="20"/>
            </w:pPr>
            <w:r>
              <w:t>金额</w:t>
            </w:r>
          </w:p>
        </w:tc>
        <w:tc>
          <w:tcPr>
            <w:tcW w:w="3402" w:type="dxa"/>
            <w:vAlign w:val="center"/>
          </w:tcPr>
          <w:p>
            <w:pPr>
              <w:pStyle w:val="20"/>
            </w:pPr>
            <w:r>
              <w:t>项  目</w:t>
            </w:r>
          </w:p>
        </w:tc>
        <w:tc>
          <w:tcPr>
            <w:tcW w:w="1474" w:type="dxa"/>
            <w:vAlign w:val="center"/>
          </w:tcPr>
          <w:p>
            <w:pPr>
              <w:pStyle w:val="20"/>
            </w:pPr>
            <w:r>
              <w:t>合计</w:t>
            </w:r>
          </w:p>
        </w:tc>
        <w:tc>
          <w:tcPr>
            <w:tcW w:w="1474" w:type="dxa"/>
            <w:vAlign w:val="center"/>
          </w:tcPr>
          <w:p>
            <w:pPr>
              <w:pStyle w:val="20"/>
            </w:pPr>
            <w:r>
              <w:t>一般公共预算财政拨款</w:t>
            </w:r>
          </w:p>
        </w:tc>
        <w:tc>
          <w:tcPr>
            <w:tcW w:w="1474" w:type="dxa"/>
            <w:vAlign w:val="center"/>
          </w:tcPr>
          <w:p>
            <w:pPr>
              <w:pStyle w:val="20"/>
            </w:pPr>
            <w:r>
              <w:t>政府性基金预算财政    拨款</w:t>
            </w:r>
          </w:p>
        </w:tc>
        <w:tc>
          <w:tcPr>
            <w:tcW w:w="1474" w:type="dxa"/>
            <w:vAlign w:val="center"/>
          </w:tcPr>
          <w:p>
            <w:pPr>
              <w:pStyle w:val="2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3402" w:type="dxa"/>
            <w:vAlign w:val="center"/>
          </w:tcPr>
          <w:p>
            <w:pPr>
              <w:pStyle w:val="20"/>
            </w:pPr>
            <w:r>
              <w:t>1</w:t>
            </w:r>
          </w:p>
        </w:tc>
        <w:tc>
          <w:tcPr>
            <w:tcW w:w="1474" w:type="dxa"/>
            <w:vAlign w:val="center"/>
          </w:tcPr>
          <w:p>
            <w:pPr>
              <w:pStyle w:val="20"/>
            </w:pPr>
            <w:r>
              <w:t>2</w:t>
            </w:r>
          </w:p>
        </w:tc>
        <w:tc>
          <w:tcPr>
            <w:tcW w:w="3402" w:type="dxa"/>
            <w:vAlign w:val="center"/>
          </w:tcPr>
          <w:p>
            <w:pPr>
              <w:pStyle w:val="20"/>
            </w:pPr>
            <w:r>
              <w:t>3</w:t>
            </w:r>
          </w:p>
        </w:tc>
        <w:tc>
          <w:tcPr>
            <w:tcW w:w="1474" w:type="dxa"/>
            <w:vAlign w:val="center"/>
          </w:tcPr>
          <w:p>
            <w:pPr>
              <w:pStyle w:val="20"/>
            </w:pPr>
            <w:r>
              <w:t>4</w:t>
            </w:r>
          </w:p>
        </w:tc>
        <w:tc>
          <w:tcPr>
            <w:tcW w:w="1474" w:type="dxa"/>
            <w:vAlign w:val="center"/>
          </w:tcPr>
          <w:p>
            <w:pPr>
              <w:pStyle w:val="20"/>
            </w:pPr>
            <w:r>
              <w:t>5</w:t>
            </w:r>
          </w:p>
        </w:tc>
        <w:tc>
          <w:tcPr>
            <w:tcW w:w="1474" w:type="dxa"/>
            <w:vAlign w:val="center"/>
          </w:tcPr>
          <w:p>
            <w:pPr>
              <w:pStyle w:val="20"/>
            </w:pPr>
            <w:r>
              <w:t>6</w:t>
            </w:r>
          </w:p>
        </w:tc>
        <w:tc>
          <w:tcPr>
            <w:tcW w:w="1474" w:type="dxa"/>
            <w:vAlign w:val="center"/>
          </w:tcPr>
          <w:p>
            <w:pPr>
              <w:pStyle w:val="2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3402" w:type="dxa"/>
            <w:vAlign w:val="center"/>
          </w:tcPr>
          <w:p>
            <w:pPr>
              <w:pStyle w:val="22"/>
            </w:pPr>
            <w:r>
              <w:t>一、一般公共预算拨款</w:t>
            </w:r>
          </w:p>
        </w:tc>
        <w:tc>
          <w:tcPr>
            <w:tcW w:w="1474" w:type="dxa"/>
            <w:vAlign w:val="center"/>
          </w:tcPr>
          <w:p>
            <w:pPr>
              <w:pStyle w:val="21"/>
            </w:pPr>
            <w:r>
              <w:t>11363.92</w:t>
            </w:r>
          </w:p>
        </w:tc>
        <w:tc>
          <w:tcPr>
            <w:tcW w:w="3402" w:type="dxa"/>
            <w:vAlign w:val="center"/>
          </w:tcPr>
          <w:p>
            <w:pPr>
              <w:pStyle w:val="22"/>
            </w:pPr>
            <w:r>
              <w:t>一、一般公共服务支出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3402" w:type="dxa"/>
            <w:vAlign w:val="center"/>
          </w:tcPr>
          <w:p>
            <w:pPr>
              <w:pStyle w:val="22"/>
            </w:pPr>
            <w:r>
              <w:t>二、政府性基金预算拨款</w:t>
            </w:r>
          </w:p>
        </w:tc>
        <w:tc>
          <w:tcPr>
            <w:tcW w:w="1474" w:type="dxa"/>
            <w:vAlign w:val="center"/>
          </w:tcPr>
          <w:p>
            <w:pPr>
              <w:pStyle w:val="21"/>
            </w:pPr>
          </w:p>
        </w:tc>
        <w:tc>
          <w:tcPr>
            <w:tcW w:w="3402" w:type="dxa"/>
            <w:vAlign w:val="center"/>
          </w:tcPr>
          <w:p>
            <w:pPr>
              <w:pStyle w:val="22"/>
            </w:pPr>
            <w:r>
              <w:t>二、外交支出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3402" w:type="dxa"/>
            <w:vAlign w:val="center"/>
          </w:tcPr>
          <w:p>
            <w:pPr>
              <w:pStyle w:val="22"/>
            </w:pPr>
            <w:r>
              <w:t>三、国有资本经营预算拨款</w:t>
            </w:r>
          </w:p>
        </w:tc>
        <w:tc>
          <w:tcPr>
            <w:tcW w:w="1474" w:type="dxa"/>
            <w:vAlign w:val="center"/>
          </w:tcPr>
          <w:p>
            <w:pPr>
              <w:pStyle w:val="21"/>
            </w:pPr>
          </w:p>
        </w:tc>
        <w:tc>
          <w:tcPr>
            <w:tcW w:w="3402" w:type="dxa"/>
            <w:vAlign w:val="center"/>
          </w:tcPr>
          <w:p>
            <w:pPr>
              <w:pStyle w:val="22"/>
            </w:pPr>
            <w:r>
              <w:t>三、国防支出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四、公共安全支出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五、教育支出</w:t>
            </w:r>
          </w:p>
        </w:tc>
        <w:tc>
          <w:tcPr>
            <w:tcW w:w="1474" w:type="dxa"/>
            <w:vAlign w:val="center"/>
          </w:tcPr>
          <w:p>
            <w:pPr>
              <w:pStyle w:val="21"/>
            </w:pPr>
            <w:r>
              <w:t>11363.92</w:t>
            </w:r>
          </w:p>
        </w:tc>
        <w:tc>
          <w:tcPr>
            <w:tcW w:w="1474" w:type="dxa"/>
            <w:vAlign w:val="center"/>
          </w:tcPr>
          <w:p>
            <w:pPr>
              <w:pStyle w:val="21"/>
            </w:pPr>
            <w:r>
              <w:t>11363.92</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六、科学技术支出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七、文化旅游体育与传媒支出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八、社会保障和就业支出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九、社会保险基金支出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十、卫生健康支出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十一、节能环保支出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12</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十二、城乡社区支出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十三、农林水支出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十四、交通运输支出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十五、资源勘探工业信息等支出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十六、商业服务业等支出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十七、金融支出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十八、援助其他地区支出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十九、自然资源海洋气象等支出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二十、住房保障支出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二十一、粮油物资储备支出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22</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二十二、国有资本经营预算支出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23</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二十三、灾害防治及应急管理支出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24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二十四、预备费</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二十五、其他支出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二十六、转移性支出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27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二十七、债务还本支出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二十八、债务付息支出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二十九、债务发行费用支出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三十、抗疫特别国债安排的支出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三十一、人行科目</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32</w:t>
            </w:r>
          </w:p>
        </w:tc>
        <w:tc>
          <w:tcPr>
            <w:tcW w:w="3402" w:type="dxa"/>
            <w:vAlign w:val="center"/>
          </w:tcPr>
          <w:p>
            <w:pPr>
              <w:pStyle w:val="24"/>
            </w:pPr>
            <w:r>
              <w:t>本年收入合计</w:t>
            </w:r>
          </w:p>
        </w:tc>
        <w:tc>
          <w:tcPr>
            <w:tcW w:w="1474" w:type="dxa"/>
            <w:vAlign w:val="center"/>
          </w:tcPr>
          <w:p>
            <w:pPr>
              <w:pStyle w:val="25"/>
            </w:pPr>
            <w:r>
              <w:t>11363.92</w:t>
            </w:r>
          </w:p>
        </w:tc>
        <w:tc>
          <w:tcPr>
            <w:tcW w:w="3402" w:type="dxa"/>
            <w:vAlign w:val="center"/>
          </w:tcPr>
          <w:p>
            <w:pPr>
              <w:pStyle w:val="24"/>
            </w:pPr>
            <w:r>
              <w:t>本年支出合计</w:t>
            </w:r>
          </w:p>
        </w:tc>
        <w:tc>
          <w:tcPr>
            <w:tcW w:w="1474" w:type="dxa"/>
            <w:vAlign w:val="center"/>
          </w:tcPr>
          <w:p>
            <w:pPr>
              <w:pStyle w:val="25"/>
            </w:pPr>
            <w:r>
              <w:t>11363.92</w:t>
            </w:r>
          </w:p>
        </w:tc>
        <w:tc>
          <w:tcPr>
            <w:tcW w:w="1474" w:type="dxa"/>
            <w:vAlign w:val="center"/>
          </w:tcPr>
          <w:p>
            <w:pPr>
              <w:pStyle w:val="25"/>
            </w:pPr>
            <w:r>
              <w:t>11363.92</w:t>
            </w:r>
          </w:p>
        </w:tc>
        <w:tc>
          <w:tcPr>
            <w:tcW w:w="1474" w:type="dxa"/>
            <w:vAlign w:val="center"/>
          </w:tcPr>
          <w:p>
            <w:pPr>
              <w:pStyle w:val="25"/>
            </w:pPr>
          </w:p>
        </w:tc>
        <w:tc>
          <w:tcPr>
            <w:tcW w:w="1474" w:type="dxa"/>
            <w:vAlign w:val="center"/>
          </w:tcPr>
          <w:p>
            <w:pPr>
              <w:pStyle w:val="2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33</w:t>
            </w:r>
          </w:p>
        </w:tc>
        <w:tc>
          <w:tcPr>
            <w:tcW w:w="3402" w:type="dxa"/>
            <w:vAlign w:val="center"/>
          </w:tcPr>
          <w:p>
            <w:pPr>
              <w:pStyle w:val="22"/>
            </w:pPr>
            <w:r>
              <w:t>年初财政拨款结转和结余</w:t>
            </w:r>
          </w:p>
        </w:tc>
        <w:tc>
          <w:tcPr>
            <w:tcW w:w="1474" w:type="dxa"/>
            <w:vAlign w:val="center"/>
          </w:tcPr>
          <w:p>
            <w:pPr>
              <w:pStyle w:val="21"/>
            </w:pPr>
          </w:p>
        </w:tc>
        <w:tc>
          <w:tcPr>
            <w:tcW w:w="3402" w:type="dxa"/>
            <w:vAlign w:val="center"/>
          </w:tcPr>
          <w:p>
            <w:pPr>
              <w:pStyle w:val="22"/>
            </w:pPr>
            <w:r>
              <w:t>年末财政拨款结转和结余</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34</w:t>
            </w:r>
          </w:p>
        </w:tc>
        <w:tc>
          <w:tcPr>
            <w:tcW w:w="3402" w:type="dxa"/>
            <w:vAlign w:val="center"/>
          </w:tcPr>
          <w:p>
            <w:pPr>
              <w:pStyle w:val="22"/>
            </w:pPr>
            <w:r>
              <w:t>一、一般公共预算拨款</w:t>
            </w:r>
          </w:p>
        </w:tc>
        <w:tc>
          <w:tcPr>
            <w:tcW w:w="1474" w:type="dxa"/>
            <w:vAlign w:val="center"/>
          </w:tcPr>
          <w:p>
            <w:pPr>
              <w:pStyle w:val="21"/>
            </w:pP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35</w:t>
            </w:r>
          </w:p>
        </w:tc>
        <w:tc>
          <w:tcPr>
            <w:tcW w:w="3402" w:type="dxa"/>
            <w:vAlign w:val="center"/>
          </w:tcPr>
          <w:p>
            <w:pPr>
              <w:pStyle w:val="22"/>
            </w:pPr>
            <w:r>
              <w:t>二、政府性基金预算拨款</w:t>
            </w:r>
          </w:p>
        </w:tc>
        <w:tc>
          <w:tcPr>
            <w:tcW w:w="1474" w:type="dxa"/>
            <w:vAlign w:val="center"/>
          </w:tcPr>
          <w:p>
            <w:pPr>
              <w:pStyle w:val="21"/>
            </w:pP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36</w:t>
            </w:r>
          </w:p>
        </w:tc>
        <w:tc>
          <w:tcPr>
            <w:tcW w:w="3402" w:type="dxa"/>
            <w:vAlign w:val="center"/>
          </w:tcPr>
          <w:p>
            <w:pPr>
              <w:pStyle w:val="22"/>
            </w:pPr>
            <w:r>
              <w:t>三、国有资本经营预算拨款</w:t>
            </w:r>
          </w:p>
        </w:tc>
        <w:tc>
          <w:tcPr>
            <w:tcW w:w="1474" w:type="dxa"/>
            <w:vAlign w:val="center"/>
          </w:tcPr>
          <w:p>
            <w:pPr>
              <w:pStyle w:val="21"/>
            </w:pP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37</w:t>
            </w:r>
          </w:p>
        </w:tc>
        <w:tc>
          <w:tcPr>
            <w:tcW w:w="3402" w:type="dxa"/>
            <w:vAlign w:val="center"/>
          </w:tcPr>
          <w:p>
            <w:pPr>
              <w:pStyle w:val="24"/>
            </w:pPr>
            <w:r>
              <w:t>收入总计</w:t>
            </w:r>
          </w:p>
        </w:tc>
        <w:tc>
          <w:tcPr>
            <w:tcW w:w="1474" w:type="dxa"/>
            <w:vAlign w:val="center"/>
          </w:tcPr>
          <w:p>
            <w:pPr>
              <w:pStyle w:val="25"/>
            </w:pPr>
            <w:r>
              <w:t>11363.92</w:t>
            </w:r>
          </w:p>
        </w:tc>
        <w:tc>
          <w:tcPr>
            <w:tcW w:w="3402" w:type="dxa"/>
            <w:vAlign w:val="center"/>
          </w:tcPr>
          <w:p>
            <w:pPr>
              <w:pStyle w:val="24"/>
            </w:pPr>
            <w:r>
              <w:t>支出总计</w:t>
            </w:r>
          </w:p>
        </w:tc>
        <w:tc>
          <w:tcPr>
            <w:tcW w:w="1474" w:type="dxa"/>
            <w:vAlign w:val="center"/>
          </w:tcPr>
          <w:p>
            <w:pPr>
              <w:pStyle w:val="25"/>
            </w:pPr>
            <w:r>
              <w:t>11363.92</w:t>
            </w:r>
          </w:p>
        </w:tc>
        <w:tc>
          <w:tcPr>
            <w:tcW w:w="1474" w:type="dxa"/>
            <w:vAlign w:val="center"/>
          </w:tcPr>
          <w:p>
            <w:pPr>
              <w:pStyle w:val="25"/>
            </w:pPr>
            <w:r>
              <w:t>11363.92</w:t>
            </w:r>
          </w:p>
        </w:tc>
        <w:tc>
          <w:tcPr>
            <w:tcW w:w="1474" w:type="dxa"/>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501301霸州市第一中学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1191" w:type="dxa"/>
            <w:vAlign w:val="center"/>
          </w:tcPr>
          <w:p>
            <w:pPr>
              <w:pStyle w:val="26"/>
            </w:pPr>
          </w:p>
        </w:tc>
        <w:tc>
          <w:tcPr>
            <w:tcW w:w="4535" w:type="dxa"/>
            <w:vAlign w:val="center"/>
          </w:tcPr>
          <w:p>
            <w:pPr>
              <w:pStyle w:val="24"/>
            </w:pPr>
            <w:r>
              <w:t>合计</w:t>
            </w:r>
          </w:p>
        </w:tc>
        <w:tc>
          <w:tcPr>
            <w:tcW w:w="2551" w:type="dxa"/>
            <w:vAlign w:val="center"/>
          </w:tcPr>
          <w:p>
            <w:pPr>
              <w:pStyle w:val="25"/>
            </w:pPr>
            <w:r>
              <w:t>11363.92</w:t>
            </w:r>
          </w:p>
        </w:tc>
        <w:tc>
          <w:tcPr>
            <w:tcW w:w="2551" w:type="dxa"/>
            <w:vAlign w:val="center"/>
          </w:tcPr>
          <w:p>
            <w:pPr>
              <w:pStyle w:val="25"/>
            </w:pPr>
            <w:r>
              <w:t>11273.92</w:t>
            </w:r>
          </w:p>
        </w:tc>
        <w:tc>
          <w:tcPr>
            <w:tcW w:w="2551" w:type="dxa"/>
            <w:vAlign w:val="center"/>
          </w:tcPr>
          <w:p>
            <w:pPr>
              <w:pStyle w:val="2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1191" w:type="dxa"/>
            <w:vAlign w:val="center"/>
          </w:tcPr>
          <w:p>
            <w:pPr>
              <w:pStyle w:val="22"/>
            </w:pPr>
            <w:r>
              <w:t>205</w:t>
            </w:r>
          </w:p>
        </w:tc>
        <w:tc>
          <w:tcPr>
            <w:tcW w:w="4535" w:type="dxa"/>
            <w:vAlign w:val="center"/>
          </w:tcPr>
          <w:p>
            <w:pPr>
              <w:pStyle w:val="22"/>
            </w:pPr>
            <w:r>
              <w:t>教育支出</w:t>
            </w:r>
          </w:p>
        </w:tc>
        <w:tc>
          <w:tcPr>
            <w:tcW w:w="2551" w:type="dxa"/>
            <w:vAlign w:val="center"/>
          </w:tcPr>
          <w:p>
            <w:pPr>
              <w:pStyle w:val="21"/>
            </w:pPr>
            <w:r>
              <w:t>11363.92</w:t>
            </w:r>
          </w:p>
        </w:tc>
        <w:tc>
          <w:tcPr>
            <w:tcW w:w="2551" w:type="dxa"/>
            <w:vAlign w:val="center"/>
          </w:tcPr>
          <w:p>
            <w:pPr>
              <w:pStyle w:val="21"/>
            </w:pPr>
            <w:r>
              <w:t>11273.92</w:t>
            </w:r>
          </w:p>
        </w:tc>
        <w:tc>
          <w:tcPr>
            <w:tcW w:w="2551" w:type="dxa"/>
            <w:vAlign w:val="center"/>
          </w:tcPr>
          <w:p>
            <w:pPr>
              <w:pStyle w:val="2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1191" w:type="dxa"/>
            <w:vAlign w:val="center"/>
          </w:tcPr>
          <w:p>
            <w:pPr>
              <w:pStyle w:val="22"/>
            </w:pPr>
            <w:r>
              <w:t>20502</w:t>
            </w:r>
          </w:p>
        </w:tc>
        <w:tc>
          <w:tcPr>
            <w:tcW w:w="4535" w:type="dxa"/>
            <w:vAlign w:val="center"/>
          </w:tcPr>
          <w:p>
            <w:pPr>
              <w:pStyle w:val="22"/>
            </w:pPr>
            <w:r>
              <w:t>普通教育</w:t>
            </w:r>
          </w:p>
        </w:tc>
        <w:tc>
          <w:tcPr>
            <w:tcW w:w="2551" w:type="dxa"/>
            <w:vAlign w:val="center"/>
          </w:tcPr>
          <w:p>
            <w:pPr>
              <w:pStyle w:val="21"/>
            </w:pPr>
            <w:r>
              <w:t>11273.92</w:t>
            </w:r>
          </w:p>
        </w:tc>
        <w:tc>
          <w:tcPr>
            <w:tcW w:w="2551" w:type="dxa"/>
            <w:vAlign w:val="center"/>
          </w:tcPr>
          <w:p>
            <w:pPr>
              <w:pStyle w:val="21"/>
            </w:pPr>
            <w:r>
              <w:t>11273.92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1191" w:type="dxa"/>
            <w:vAlign w:val="center"/>
          </w:tcPr>
          <w:p>
            <w:pPr>
              <w:pStyle w:val="22"/>
            </w:pPr>
            <w:r>
              <w:t>2050204</w:t>
            </w:r>
          </w:p>
        </w:tc>
        <w:tc>
          <w:tcPr>
            <w:tcW w:w="4535" w:type="dxa"/>
            <w:vAlign w:val="center"/>
          </w:tcPr>
          <w:p>
            <w:pPr>
              <w:pStyle w:val="22"/>
            </w:pPr>
            <w:r>
              <w:t>高中教育</w:t>
            </w:r>
          </w:p>
        </w:tc>
        <w:tc>
          <w:tcPr>
            <w:tcW w:w="2551" w:type="dxa"/>
            <w:vAlign w:val="center"/>
          </w:tcPr>
          <w:p>
            <w:pPr>
              <w:pStyle w:val="21"/>
            </w:pPr>
            <w:r>
              <w:t>11273.92</w:t>
            </w:r>
          </w:p>
        </w:tc>
        <w:tc>
          <w:tcPr>
            <w:tcW w:w="2551" w:type="dxa"/>
            <w:vAlign w:val="center"/>
          </w:tcPr>
          <w:p>
            <w:pPr>
              <w:pStyle w:val="21"/>
            </w:pPr>
            <w:r>
              <w:t>11273.92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1191" w:type="dxa"/>
            <w:vAlign w:val="center"/>
          </w:tcPr>
          <w:p>
            <w:pPr>
              <w:pStyle w:val="22"/>
            </w:pPr>
            <w:r>
              <w:t>20509</w:t>
            </w:r>
          </w:p>
        </w:tc>
        <w:tc>
          <w:tcPr>
            <w:tcW w:w="4535" w:type="dxa"/>
            <w:vAlign w:val="center"/>
          </w:tcPr>
          <w:p>
            <w:pPr>
              <w:pStyle w:val="22"/>
            </w:pPr>
            <w:r>
              <w:t>教育费附加安排的支出</w:t>
            </w:r>
          </w:p>
        </w:tc>
        <w:tc>
          <w:tcPr>
            <w:tcW w:w="2551" w:type="dxa"/>
            <w:vAlign w:val="center"/>
          </w:tcPr>
          <w:p>
            <w:pPr>
              <w:pStyle w:val="21"/>
            </w:pPr>
            <w:r>
              <w:t>90.00</w:t>
            </w:r>
          </w:p>
        </w:tc>
        <w:tc>
          <w:tcPr>
            <w:tcW w:w="2551" w:type="dxa"/>
            <w:vAlign w:val="center"/>
          </w:tcPr>
          <w:p>
            <w:pPr>
              <w:pStyle w:val="21"/>
            </w:pPr>
          </w:p>
        </w:tc>
        <w:tc>
          <w:tcPr>
            <w:tcW w:w="2551" w:type="dxa"/>
            <w:vAlign w:val="center"/>
          </w:tcPr>
          <w:p>
            <w:pPr>
              <w:pStyle w:val="2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1191" w:type="dxa"/>
            <w:vAlign w:val="center"/>
          </w:tcPr>
          <w:p>
            <w:pPr>
              <w:pStyle w:val="22"/>
            </w:pPr>
            <w:r>
              <w:t>2050901</w:t>
            </w:r>
          </w:p>
        </w:tc>
        <w:tc>
          <w:tcPr>
            <w:tcW w:w="4535" w:type="dxa"/>
            <w:vAlign w:val="center"/>
          </w:tcPr>
          <w:p>
            <w:pPr>
              <w:pStyle w:val="22"/>
            </w:pPr>
            <w:r>
              <w:t>农村中小学校舍建设</w:t>
            </w:r>
          </w:p>
        </w:tc>
        <w:tc>
          <w:tcPr>
            <w:tcW w:w="2551" w:type="dxa"/>
            <w:vAlign w:val="center"/>
          </w:tcPr>
          <w:p>
            <w:pPr>
              <w:pStyle w:val="21"/>
            </w:pPr>
            <w:r>
              <w:t>90.00</w:t>
            </w:r>
          </w:p>
        </w:tc>
        <w:tc>
          <w:tcPr>
            <w:tcW w:w="2551" w:type="dxa"/>
            <w:vAlign w:val="center"/>
          </w:tcPr>
          <w:p>
            <w:pPr>
              <w:pStyle w:val="21"/>
            </w:pPr>
          </w:p>
        </w:tc>
        <w:tc>
          <w:tcPr>
            <w:tcW w:w="2551" w:type="dxa"/>
            <w:vAlign w:val="center"/>
          </w:tcPr>
          <w:p>
            <w:pPr>
              <w:pStyle w:val="21"/>
            </w:pPr>
            <w:r>
              <w:t>90.00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501301霸州市第一中学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支出部门经济分类科目</w:t>
            </w:r>
          </w:p>
        </w:tc>
        <w:tc>
          <w:tcPr>
            <w:tcW w:w="7654" w:type="dxa"/>
            <w:gridSpan w:val="3"/>
            <w:vAlign w:val="center"/>
          </w:tcPr>
          <w:p>
            <w:pPr>
              <w:pStyle w:val="2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Align w:val="center"/>
          </w:tcPr>
          <w:p>
            <w:pPr>
              <w:pStyle w:val="20"/>
            </w:pPr>
            <w:r>
              <w:t>合计</w:t>
            </w:r>
          </w:p>
        </w:tc>
        <w:tc>
          <w:tcPr>
            <w:tcW w:w="2551" w:type="dxa"/>
            <w:vAlign w:val="center"/>
          </w:tcPr>
          <w:p>
            <w:pPr>
              <w:pStyle w:val="20"/>
            </w:pPr>
            <w:r>
              <w:t>人员经费</w:t>
            </w:r>
          </w:p>
        </w:tc>
        <w:tc>
          <w:tcPr>
            <w:tcW w:w="2551" w:type="dxa"/>
            <w:vAlign w:val="center"/>
          </w:tcPr>
          <w:p>
            <w:pPr>
              <w:pStyle w:val="2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1191" w:type="dxa"/>
            <w:vAlign w:val="center"/>
          </w:tcPr>
          <w:p>
            <w:pPr>
              <w:pStyle w:val="26"/>
            </w:pPr>
          </w:p>
        </w:tc>
        <w:tc>
          <w:tcPr>
            <w:tcW w:w="4535" w:type="dxa"/>
            <w:vAlign w:val="center"/>
          </w:tcPr>
          <w:p>
            <w:pPr>
              <w:pStyle w:val="24"/>
            </w:pPr>
            <w:r>
              <w:t>合计</w:t>
            </w:r>
          </w:p>
        </w:tc>
        <w:tc>
          <w:tcPr>
            <w:tcW w:w="2551" w:type="dxa"/>
            <w:vAlign w:val="center"/>
          </w:tcPr>
          <w:p>
            <w:pPr>
              <w:pStyle w:val="25"/>
            </w:pPr>
            <w:r>
              <w:t>11273.92</w:t>
            </w:r>
          </w:p>
        </w:tc>
        <w:tc>
          <w:tcPr>
            <w:tcW w:w="2551" w:type="dxa"/>
            <w:vAlign w:val="center"/>
          </w:tcPr>
          <w:p>
            <w:pPr>
              <w:pStyle w:val="25"/>
            </w:pPr>
            <w:r>
              <w:t>10358.86</w:t>
            </w:r>
          </w:p>
        </w:tc>
        <w:tc>
          <w:tcPr>
            <w:tcW w:w="2551" w:type="dxa"/>
            <w:vAlign w:val="center"/>
          </w:tcPr>
          <w:p>
            <w:pPr>
              <w:pStyle w:val="25"/>
            </w:pPr>
            <w:r>
              <w:t>915.06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1191" w:type="dxa"/>
            <w:vAlign w:val="center"/>
          </w:tcPr>
          <w:p>
            <w:pPr>
              <w:pStyle w:val="22"/>
            </w:pPr>
            <w:r>
              <w:t>301</w:t>
            </w:r>
          </w:p>
        </w:tc>
        <w:tc>
          <w:tcPr>
            <w:tcW w:w="4535" w:type="dxa"/>
            <w:vAlign w:val="center"/>
          </w:tcPr>
          <w:p>
            <w:pPr>
              <w:pStyle w:val="22"/>
            </w:pPr>
            <w:r>
              <w:t>工资福利支出</w:t>
            </w:r>
          </w:p>
        </w:tc>
        <w:tc>
          <w:tcPr>
            <w:tcW w:w="2551" w:type="dxa"/>
            <w:vAlign w:val="center"/>
          </w:tcPr>
          <w:p>
            <w:pPr>
              <w:pStyle w:val="21"/>
            </w:pPr>
            <w:r>
              <w:t>9295.64</w:t>
            </w:r>
          </w:p>
        </w:tc>
        <w:tc>
          <w:tcPr>
            <w:tcW w:w="2551" w:type="dxa"/>
            <w:vAlign w:val="center"/>
          </w:tcPr>
          <w:p>
            <w:pPr>
              <w:pStyle w:val="21"/>
            </w:pPr>
            <w:r>
              <w:t>9295.64</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1191" w:type="dxa"/>
            <w:vAlign w:val="center"/>
          </w:tcPr>
          <w:p>
            <w:pPr>
              <w:pStyle w:val="22"/>
            </w:pPr>
            <w:r>
              <w:t>30101</w:t>
            </w:r>
          </w:p>
        </w:tc>
        <w:tc>
          <w:tcPr>
            <w:tcW w:w="4535" w:type="dxa"/>
            <w:vAlign w:val="center"/>
          </w:tcPr>
          <w:p>
            <w:pPr>
              <w:pStyle w:val="22"/>
            </w:pPr>
            <w:r>
              <w:t>基本工资</w:t>
            </w:r>
          </w:p>
        </w:tc>
        <w:tc>
          <w:tcPr>
            <w:tcW w:w="2551" w:type="dxa"/>
            <w:vAlign w:val="center"/>
          </w:tcPr>
          <w:p>
            <w:pPr>
              <w:pStyle w:val="21"/>
            </w:pPr>
            <w:r>
              <w:t>2819.76</w:t>
            </w:r>
          </w:p>
        </w:tc>
        <w:tc>
          <w:tcPr>
            <w:tcW w:w="2551" w:type="dxa"/>
            <w:vAlign w:val="center"/>
          </w:tcPr>
          <w:p>
            <w:pPr>
              <w:pStyle w:val="21"/>
            </w:pPr>
            <w:r>
              <w:t>2819.76</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1191" w:type="dxa"/>
            <w:vAlign w:val="center"/>
          </w:tcPr>
          <w:p>
            <w:pPr>
              <w:pStyle w:val="22"/>
            </w:pPr>
            <w:r>
              <w:t>30102</w:t>
            </w:r>
          </w:p>
        </w:tc>
        <w:tc>
          <w:tcPr>
            <w:tcW w:w="4535" w:type="dxa"/>
            <w:vAlign w:val="center"/>
          </w:tcPr>
          <w:p>
            <w:pPr>
              <w:pStyle w:val="22"/>
            </w:pPr>
            <w:r>
              <w:t>津贴补贴</w:t>
            </w:r>
          </w:p>
        </w:tc>
        <w:tc>
          <w:tcPr>
            <w:tcW w:w="2551" w:type="dxa"/>
            <w:vAlign w:val="center"/>
          </w:tcPr>
          <w:p>
            <w:pPr>
              <w:pStyle w:val="21"/>
            </w:pPr>
            <w:r>
              <w:t>394.90</w:t>
            </w:r>
          </w:p>
        </w:tc>
        <w:tc>
          <w:tcPr>
            <w:tcW w:w="2551" w:type="dxa"/>
            <w:vAlign w:val="center"/>
          </w:tcPr>
          <w:p>
            <w:pPr>
              <w:pStyle w:val="21"/>
            </w:pPr>
            <w:r>
              <w:t>394.90</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1191" w:type="dxa"/>
            <w:vAlign w:val="center"/>
          </w:tcPr>
          <w:p>
            <w:pPr>
              <w:pStyle w:val="22"/>
            </w:pPr>
            <w:r>
              <w:t>30107</w:t>
            </w:r>
          </w:p>
        </w:tc>
        <w:tc>
          <w:tcPr>
            <w:tcW w:w="4535" w:type="dxa"/>
            <w:vAlign w:val="center"/>
          </w:tcPr>
          <w:p>
            <w:pPr>
              <w:pStyle w:val="22"/>
            </w:pPr>
            <w:r>
              <w:t>绩效工资</w:t>
            </w:r>
          </w:p>
        </w:tc>
        <w:tc>
          <w:tcPr>
            <w:tcW w:w="2551" w:type="dxa"/>
            <w:vAlign w:val="center"/>
          </w:tcPr>
          <w:p>
            <w:pPr>
              <w:pStyle w:val="21"/>
            </w:pPr>
            <w:r>
              <w:t>3498.96</w:t>
            </w:r>
          </w:p>
        </w:tc>
        <w:tc>
          <w:tcPr>
            <w:tcW w:w="2551" w:type="dxa"/>
            <w:vAlign w:val="center"/>
          </w:tcPr>
          <w:p>
            <w:pPr>
              <w:pStyle w:val="21"/>
            </w:pPr>
            <w:r>
              <w:t>3498.96</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1191" w:type="dxa"/>
            <w:vAlign w:val="center"/>
          </w:tcPr>
          <w:p>
            <w:pPr>
              <w:pStyle w:val="22"/>
            </w:pPr>
            <w:r>
              <w:t>30108</w:t>
            </w:r>
          </w:p>
        </w:tc>
        <w:tc>
          <w:tcPr>
            <w:tcW w:w="4535" w:type="dxa"/>
            <w:vAlign w:val="center"/>
          </w:tcPr>
          <w:p>
            <w:pPr>
              <w:pStyle w:val="22"/>
            </w:pPr>
            <w:r>
              <w:t>机关事业单位基本养老保险缴费</w:t>
            </w:r>
          </w:p>
        </w:tc>
        <w:tc>
          <w:tcPr>
            <w:tcW w:w="2551" w:type="dxa"/>
            <w:vAlign w:val="center"/>
          </w:tcPr>
          <w:p>
            <w:pPr>
              <w:pStyle w:val="21"/>
            </w:pPr>
            <w:r>
              <w:t>875.23</w:t>
            </w:r>
          </w:p>
        </w:tc>
        <w:tc>
          <w:tcPr>
            <w:tcW w:w="2551" w:type="dxa"/>
            <w:vAlign w:val="center"/>
          </w:tcPr>
          <w:p>
            <w:pPr>
              <w:pStyle w:val="21"/>
            </w:pPr>
            <w:r>
              <w:t>875.23</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1191" w:type="dxa"/>
            <w:vAlign w:val="center"/>
          </w:tcPr>
          <w:p>
            <w:pPr>
              <w:pStyle w:val="22"/>
            </w:pPr>
            <w:r>
              <w:t>30109</w:t>
            </w:r>
          </w:p>
        </w:tc>
        <w:tc>
          <w:tcPr>
            <w:tcW w:w="4535" w:type="dxa"/>
            <w:vAlign w:val="center"/>
          </w:tcPr>
          <w:p>
            <w:pPr>
              <w:pStyle w:val="22"/>
            </w:pPr>
            <w:r>
              <w:t>职业年金缴费</w:t>
            </w:r>
          </w:p>
        </w:tc>
        <w:tc>
          <w:tcPr>
            <w:tcW w:w="2551" w:type="dxa"/>
            <w:vAlign w:val="center"/>
          </w:tcPr>
          <w:p>
            <w:pPr>
              <w:pStyle w:val="21"/>
            </w:pPr>
            <w:r>
              <w:t>128.72</w:t>
            </w:r>
          </w:p>
        </w:tc>
        <w:tc>
          <w:tcPr>
            <w:tcW w:w="2551" w:type="dxa"/>
            <w:vAlign w:val="center"/>
          </w:tcPr>
          <w:p>
            <w:pPr>
              <w:pStyle w:val="21"/>
            </w:pPr>
            <w:r>
              <w:t>128.72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1191" w:type="dxa"/>
            <w:vAlign w:val="center"/>
          </w:tcPr>
          <w:p>
            <w:pPr>
              <w:pStyle w:val="22"/>
            </w:pPr>
            <w:r>
              <w:t>30110</w:t>
            </w:r>
          </w:p>
        </w:tc>
        <w:tc>
          <w:tcPr>
            <w:tcW w:w="4535" w:type="dxa"/>
            <w:vAlign w:val="center"/>
          </w:tcPr>
          <w:p>
            <w:pPr>
              <w:pStyle w:val="22"/>
            </w:pPr>
            <w:r>
              <w:t>职工基本医疗保险缴费</w:t>
            </w:r>
          </w:p>
        </w:tc>
        <w:tc>
          <w:tcPr>
            <w:tcW w:w="2551" w:type="dxa"/>
            <w:vAlign w:val="center"/>
          </w:tcPr>
          <w:p>
            <w:pPr>
              <w:pStyle w:val="21"/>
            </w:pPr>
            <w:r>
              <w:t>251.35</w:t>
            </w:r>
          </w:p>
        </w:tc>
        <w:tc>
          <w:tcPr>
            <w:tcW w:w="2551" w:type="dxa"/>
            <w:vAlign w:val="center"/>
          </w:tcPr>
          <w:p>
            <w:pPr>
              <w:pStyle w:val="21"/>
            </w:pPr>
            <w:r>
              <w:t>251.35</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1191" w:type="dxa"/>
            <w:vAlign w:val="center"/>
          </w:tcPr>
          <w:p>
            <w:pPr>
              <w:pStyle w:val="22"/>
            </w:pPr>
            <w:r>
              <w:t>30112</w:t>
            </w:r>
          </w:p>
        </w:tc>
        <w:tc>
          <w:tcPr>
            <w:tcW w:w="4535" w:type="dxa"/>
            <w:vAlign w:val="center"/>
          </w:tcPr>
          <w:p>
            <w:pPr>
              <w:pStyle w:val="22"/>
            </w:pPr>
            <w:r>
              <w:t>其他社会保障缴费</w:t>
            </w:r>
          </w:p>
        </w:tc>
        <w:tc>
          <w:tcPr>
            <w:tcW w:w="2551" w:type="dxa"/>
            <w:vAlign w:val="center"/>
          </w:tcPr>
          <w:p>
            <w:pPr>
              <w:pStyle w:val="21"/>
            </w:pPr>
            <w:r>
              <w:t>62.88</w:t>
            </w:r>
          </w:p>
        </w:tc>
        <w:tc>
          <w:tcPr>
            <w:tcW w:w="2551" w:type="dxa"/>
            <w:vAlign w:val="center"/>
          </w:tcPr>
          <w:p>
            <w:pPr>
              <w:pStyle w:val="21"/>
            </w:pPr>
            <w:r>
              <w:t>62.88</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1191" w:type="dxa"/>
            <w:vAlign w:val="center"/>
          </w:tcPr>
          <w:p>
            <w:pPr>
              <w:pStyle w:val="22"/>
            </w:pPr>
            <w:r>
              <w:t>30113</w:t>
            </w:r>
          </w:p>
        </w:tc>
        <w:tc>
          <w:tcPr>
            <w:tcW w:w="4535" w:type="dxa"/>
            <w:vAlign w:val="center"/>
          </w:tcPr>
          <w:p>
            <w:pPr>
              <w:pStyle w:val="22"/>
            </w:pPr>
            <w:r>
              <w:t>住房公积金</w:t>
            </w:r>
          </w:p>
        </w:tc>
        <w:tc>
          <w:tcPr>
            <w:tcW w:w="2551" w:type="dxa"/>
            <w:vAlign w:val="center"/>
          </w:tcPr>
          <w:p>
            <w:pPr>
              <w:pStyle w:val="21"/>
            </w:pPr>
            <w:r>
              <w:t>710.96</w:t>
            </w:r>
          </w:p>
        </w:tc>
        <w:tc>
          <w:tcPr>
            <w:tcW w:w="2551" w:type="dxa"/>
            <w:vAlign w:val="center"/>
          </w:tcPr>
          <w:p>
            <w:pPr>
              <w:pStyle w:val="21"/>
            </w:pPr>
            <w:r>
              <w:t>710.96</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1191" w:type="dxa"/>
            <w:vAlign w:val="center"/>
          </w:tcPr>
          <w:p>
            <w:pPr>
              <w:pStyle w:val="22"/>
            </w:pPr>
            <w:r>
              <w:t>30199</w:t>
            </w:r>
          </w:p>
        </w:tc>
        <w:tc>
          <w:tcPr>
            <w:tcW w:w="4535" w:type="dxa"/>
            <w:vAlign w:val="center"/>
          </w:tcPr>
          <w:p>
            <w:pPr>
              <w:pStyle w:val="22"/>
            </w:pPr>
            <w:r>
              <w:t>其他工资福利支出</w:t>
            </w:r>
          </w:p>
        </w:tc>
        <w:tc>
          <w:tcPr>
            <w:tcW w:w="2551" w:type="dxa"/>
            <w:vAlign w:val="center"/>
          </w:tcPr>
          <w:p>
            <w:pPr>
              <w:pStyle w:val="21"/>
            </w:pPr>
            <w:r>
              <w:t>552.88</w:t>
            </w:r>
          </w:p>
        </w:tc>
        <w:tc>
          <w:tcPr>
            <w:tcW w:w="2551" w:type="dxa"/>
            <w:vAlign w:val="center"/>
          </w:tcPr>
          <w:p>
            <w:pPr>
              <w:pStyle w:val="21"/>
            </w:pPr>
            <w:r>
              <w:t>552.88</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12</w:t>
            </w:r>
          </w:p>
        </w:tc>
        <w:tc>
          <w:tcPr>
            <w:tcW w:w="1191" w:type="dxa"/>
            <w:vAlign w:val="center"/>
          </w:tcPr>
          <w:p>
            <w:pPr>
              <w:pStyle w:val="22"/>
            </w:pPr>
            <w:r>
              <w:t>302</w:t>
            </w:r>
          </w:p>
        </w:tc>
        <w:tc>
          <w:tcPr>
            <w:tcW w:w="4535" w:type="dxa"/>
            <w:vAlign w:val="center"/>
          </w:tcPr>
          <w:p>
            <w:pPr>
              <w:pStyle w:val="22"/>
            </w:pPr>
            <w:r>
              <w:t>商品和服务支出</w:t>
            </w:r>
          </w:p>
        </w:tc>
        <w:tc>
          <w:tcPr>
            <w:tcW w:w="2551" w:type="dxa"/>
            <w:vAlign w:val="center"/>
          </w:tcPr>
          <w:p>
            <w:pPr>
              <w:pStyle w:val="21"/>
            </w:pPr>
            <w:r>
              <w:t>915.06</w:t>
            </w:r>
          </w:p>
        </w:tc>
        <w:tc>
          <w:tcPr>
            <w:tcW w:w="2551" w:type="dxa"/>
            <w:vAlign w:val="center"/>
          </w:tcPr>
          <w:p>
            <w:pPr>
              <w:pStyle w:val="21"/>
            </w:pPr>
          </w:p>
        </w:tc>
        <w:tc>
          <w:tcPr>
            <w:tcW w:w="2551" w:type="dxa"/>
            <w:vAlign w:val="center"/>
          </w:tcPr>
          <w:p>
            <w:pPr>
              <w:pStyle w:val="21"/>
            </w:pPr>
            <w:r>
              <w:t>915.06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1191" w:type="dxa"/>
            <w:vAlign w:val="center"/>
          </w:tcPr>
          <w:p>
            <w:pPr>
              <w:pStyle w:val="22"/>
            </w:pPr>
            <w:r>
              <w:t>30201</w:t>
            </w:r>
          </w:p>
        </w:tc>
        <w:tc>
          <w:tcPr>
            <w:tcW w:w="4535" w:type="dxa"/>
            <w:vAlign w:val="center"/>
          </w:tcPr>
          <w:p>
            <w:pPr>
              <w:pStyle w:val="22"/>
            </w:pPr>
            <w:r>
              <w:t>办公费</w:t>
            </w:r>
          </w:p>
        </w:tc>
        <w:tc>
          <w:tcPr>
            <w:tcW w:w="2551" w:type="dxa"/>
            <w:vAlign w:val="center"/>
          </w:tcPr>
          <w:p>
            <w:pPr>
              <w:pStyle w:val="21"/>
            </w:pPr>
            <w:r>
              <w:t>70.70</w:t>
            </w:r>
          </w:p>
        </w:tc>
        <w:tc>
          <w:tcPr>
            <w:tcW w:w="2551" w:type="dxa"/>
            <w:vAlign w:val="center"/>
          </w:tcPr>
          <w:p>
            <w:pPr>
              <w:pStyle w:val="21"/>
            </w:pPr>
          </w:p>
        </w:tc>
        <w:tc>
          <w:tcPr>
            <w:tcW w:w="2551" w:type="dxa"/>
            <w:vAlign w:val="center"/>
          </w:tcPr>
          <w:p>
            <w:pPr>
              <w:pStyle w:val="21"/>
            </w:pPr>
            <w:r>
              <w:t>70.70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1191" w:type="dxa"/>
            <w:vAlign w:val="center"/>
          </w:tcPr>
          <w:p>
            <w:pPr>
              <w:pStyle w:val="22"/>
            </w:pPr>
            <w:r>
              <w:t>30205</w:t>
            </w:r>
          </w:p>
        </w:tc>
        <w:tc>
          <w:tcPr>
            <w:tcW w:w="4535" w:type="dxa"/>
            <w:vAlign w:val="center"/>
          </w:tcPr>
          <w:p>
            <w:pPr>
              <w:pStyle w:val="22"/>
            </w:pPr>
            <w:r>
              <w:t>水费</w:t>
            </w:r>
          </w:p>
        </w:tc>
        <w:tc>
          <w:tcPr>
            <w:tcW w:w="2551" w:type="dxa"/>
            <w:vAlign w:val="center"/>
          </w:tcPr>
          <w:p>
            <w:pPr>
              <w:pStyle w:val="21"/>
            </w:pPr>
            <w:r>
              <w:t>60.00</w:t>
            </w:r>
          </w:p>
        </w:tc>
        <w:tc>
          <w:tcPr>
            <w:tcW w:w="2551" w:type="dxa"/>
            <w:vAlign w:val="center"/>
          </w:tcPr>
          <w:p>
            <w:pPr>
              <w:pStyle w:val="21"/>
            </w:pPr>
          </w:p>
        </w:tc>
        <w:tc>
          <w:tcPr>
            <w:tcW w:w="2551" w:type="dxa"/>
            <w:vAlign w:val="center"/>
          </w:tcPr>
          <w:p>
            <w:pPr>
              <w:pStyle w:val="2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1191" w:type="dxa"/>
            <w:vAlign w:val="center"/>
          </w:tcPr>
          <w:p>
            <w:pPr>
              <w:pStyle w:val="22"/>
            </w:pPr>
            <w:r>
              <w:t>30206</w:t>
            </w:r>
          </w:p>
        </w:tc>
        <w:tc>
          <w:tcPr>
            <w:tcW w:w="4535" w:type="dxa"/>
            <w:vAlign w:val="center"/>
          </w:tcPr>
          <w:p>
            <w:pPr>
              <w:pStyle w:val="22"/>
            </w:pPr>
            <w:r>
              <w:t>电费</w:t>
            </w:r>
          </w:p>
        </w:tc>
        <w:tc>
          <w:tcPr>
            <w:tcW w:w="2551" w:type="dxa"/>
            <w:vAlign w:val="center"/>
          </w:tcPr>
          <w:p>
            <w:pPr>
              <w:pStyle w:val="21"/>
            </w:pPr>
            <w:r>
              <w:t>60.00</w:t>
            </w:r>
          </w:p>
        </w:tc>
        <w:tc>
          <w:tcPr>
            <w:tcW w:w="2551" w:type="dxa"/>
            <w:vAlign w:val="center"/>
          </w:tcPr>
          <w:p>
            <w:pPr>
              <w:pStyle w:val="21"/>
            </w:pPr>
          </w:p>
        </w:tc>
        <w:tc>
          <w:tcPr>
            <w:tcW w:w="2551" w:type="dxa"/>
            <w:vAlign w:val="center"/>
          </w:tcPr>
          <w:p>
            <w:pPr>
              <w:pStyle w:val="2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1191" w:type="dxa"/>
            <w:vAlign w:val="center"/>
          </w:tcPr>
          <w:p>
            <w:pPr>
              <w:pStyle w:val="22"/>
            </w:pPr>
            <w:r>
              <w:t>30207</w:t>
            </w:r>
          </w:p>
        </w:tc>
        <w:tc>
          <w:tcPr>
            <w:tcW w:w="4535" w:type="dxa"/>
            <w:vAlign w:val="center"/>
          </w:tcPr>
          <w:p>
            <w:pPr>
              <w:pStyle w:val="22"/>
            </w:pPr>
            <w:r>
              <w:t>邮电费</w:t>
            </w:r>
          </w:p>
        </w:tc>
        <w:tc>
          <w:tcPr>
            <w:tcW w:w="2551" w:type="dxa"/>
            <w:vAlign w:val="center"/>
          </w:tcPr>
          <w:p>
            <w:pPr>
              <w:pStyle w:val="21"/>
            </w:pPr>
            <w:r>
              <w:t>6.00</w:t>
            </w:r>
          </w:p>
        </w:tc>
        <w:tc>
          <w:tcPr>
            <w:tcW w:w="2551" w:type="dxa"/>
            <w:vAlign w:val="center"/>
          </w:tcPr>
          <w:p>
            <w:pPr>
              <w:pStyle w:val="21"/>
            </w:pPr>
          </w:p>
        </w:tc>
        <w:tc>
          <w:tcPr>
            <w:tcW w:w="2551" w:type="dxa"/>
            <w:vAlign w:val="center"/>
          </w:tcPr>
          <w:p>
            <w:pPr>
              <w:pStyle w:val="21"/>
            </w:pPr>
            <w:r>
              <w:t>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1191" w:type="dxa"/>
            <w:vAlign w:val="center"/>
          </w:tcPr>
          <w:p>
            <w:pPr>
              <w:pStyle w:val="22"/>
            </w:pPr>
            <w:r>
              <w:t>30208</w:t>
            </w:r>
          </w:p>
        </w:tc>
        <w:tc>
          <w:tcPr>
            <w:tcW w:w="4535" w:type="dxa"/>
            <w:vAlign w:val="center"/>
          </w:tcPr>
          <w:p>
            <w:pPr>
              <w:pStyle w:val="22"/>
            </w:pPr>
            <w:r>
              <w:t>取暖费</w:t>
            </w:r>
          </w:p>
        </w:tc>
        <w:tc>
          <w:tcPr>
            <w:tcW w:w="2551" w:type="dxa"/>
            <w:vAlign w:val="center"/>
          </w:tcPr>
          <w:p>
            <w:pPr>
              <w:pStyle w:val="21"/>
            </w:pPr>
            <w:r>
              <w:t>257.40</w:t>
            </w:r>
          </w:p>
        </w:tc>
        <w:tc>
          <w:tcPr>
            <w:tcW w:w="2551" w:type="dxa"/>
            <w:vAlign w:val="center"/>
          </w:tcPr>
          <w:p>
            <w:pPr>
              <w:pStyle w:val="21"/>
            </w:pPr>
          </w:p>
        </w:tc>
        <w:tc>
          <w:tcPr>
            <w:tcW w:w="2551" w:type="dxa"/>
            <w:vAlign w:val="center"/>
          </w:tcPr>
          <w:p>
            <w:pPr>
              <w:pStyle w:val="21"/>
            </w:pPr>
            <w:r>
              <w:t>257.40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1191" w:type="dxa"/>
            <w:vAlign w:val="center"/>
          </w:tcPr>
          <w:p>
            <w:pPr>
              <w:pStyle w:val="22"/>
            </w:pPr>
            <w:r>
              <w:t>30209</w:t>
            </w:r>
          </w:p>
        </w:tc>
        <w:tc>
          <w:tcPr>
            <w:tcW w:w="4535" w:type="dxa"/>
            <w:vAlign w:val="center"/>
          </w:tcPr>
          <w:p>
            <w:pPr>
              <w:pStyle w:val="22"/>
            </w:pPr>
            <w:r>
              <w:t>物业管理费</w:t>
            </w:r>
          </w:p>
        </w:tc>
        <w:tc>
          <w:tcPr>
            <w:tcW w:w="2551" w:type="dxa"/>
            <w:vAlign w:val="center"/>
          </w:tcPr>
          <w:p>
            <w:pPr>
              <w:pStyle w:val="21"/>
            </w:pPr>
            <w:r>
              <w:t>273.00</w:t>
            </w:r>
          </w:p>
        </w:tc>
        <w:tc>
          <w:tcPr>
            <w:tcW w:w="2551" w:type="dxa"/>
            <w:vAlign w:val="center"/>
          </w:tcPr>
          <w:p>
            <w:pPr>
              <w:pStyle w:val="21"/>
            </w:pPr>
          </w:p>
        </w:tc>
        <w:tc>
          <w:tcPr>
            <w:tcW w:w="2551" w:type="dxa"/>
            <w:vAlign w:val="center"/>
          </w:tcPr>
          <w:p>
            <w:pPr>
              <w:pStyle w:val="21"/>
            </w:pPr>
            <w:r>
              <w:t>273.00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1191" w:type="dxa"/>
            <w:vAlign w:val="center"/>
          </w:tcPr>
          <w:p>
            <w:pPr>
              <w:pStyle w:val="22"/>
            </w:pPr>
            <w:r>
              <w:t>30216</w:t>
            </w:r>
          </w:p>
        </w:tc>
        <w:tc>
          <w:tcPr>
            <w:tcW w:w="4535" w:type="dxa"/>
            <w:vAlign w:val="center"/>
          </w:tcPr>
          <w:p>
            <w:pPr>
              <w:pStyle w:val="22"/>
            </w:pPr>
            <w:r>
              <w:t>培训费</w:t>
            </w:r>
          </w:p>
        </w:tc>
        <w:tc>
          <w:tcPr>
            <w:tcW w:w="2551" w:type="dxa"/>
            <w:vAlign w:val="center"/>
          </w:tcPr>
          <w:p>
            <w:pPr>
              <w:pStyle w:val="21"/>
            </w:pPr>
            <w:r>
              <w:t>30.00</w:t>
            </w:r>
          </w:p>
        </w:tc>
        <w:tc>
          <w:tcPr>
            <w:tcW w:w="2551" w:type="dxa"/>
            <w:vAlign w:val="center"/>
          </w:tcPr>
          <w:p>
            <w:pPr>
              <w:pStyle w:val="21"/>
            </w:pPr>
          </w:p>
        </w:tc>
        <w:tc>
          <w:tcPr>
            <w:tcW w:w="2551" w:type="dxa"/>
            <w:vAlign w:val="center"/>
          </w:tcPr>
          <w:p>
            <w:pPr>
              <w:pStyle w:val="21"/>
            </w:pPr>
            <w:r>
              <w:t>30.00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20</w:t>
            </w:r>
          </w:p>
        </w:tc>
        <w:tc>
          <w:tcPr>
            <w:tcW w:w="1191" w:type="dxa"/>
            <w:vAlign w:val="center"/>
          </w:tcPr>
          <w:p>
            <w:pPr>
              <w:pStyle w:val="22"/>
            </w:pPr>
            <w:r>
              <w:t>30228</w:t>
            </w:r>
          </w:p>
        </w:tc>
        <w:tc>
          <w:tcPr>
            <w:tcW w:w="4535" w:type="dxa"/>
            <w:vAlign w:val="center"/>
          </w:tcPr>
          <w:p>
            <w:pPr>
              <w:pStyle w:val="22"/>
            </w:pPr>
            <w:r>
              <w:t>工会经费</w:t>
            </w:r>
          </w:p>
        </w:tc>
        <w:tc>
          <w:tcPr>
            <w:tcW w:w="2551" w:type="dxa"/>
            <w:vAlign w:val="center"/>
          </w:tcPr>
          <w:p>
            <w:pPr>
              <w:pStyle w:val="21"/>
            </w:pPr>
            <w:r>
              <w:t>89.82</w:t>
            </w:r>
          </w:p>
        </w:tc>
        <w:tc>
          <w:tcPr>
            <w:tcW w:w="2551" w:type="dxa"/>
            <w:vAlign w:val="center"/>
          </w:tcPr>
          <w:p>
            <w:pPr>
              <w:pStyle w:val="21"/>
            </w:pPr>
          </w:p>
        </w:tc>
        <w:tc>
          <w:tcPr>
            <w:tcW w:w="2551" w:type="dxa"/>
            <w:vAlign w:val="center"/>
          </w:tcPr>
          <w:p>
            <w:pPr>
              <w:pStyle w:val="21"/>
            </w:pPr>
            <w:r>
              <w:t>89.82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21</w:t>
            </w:r>
          </w:p>
        </w:tc>
        <w:tc>
          <w:tcPr>
            <w:tcW w:w="1191" w:type="dxa"/>
            <w:vAlign w:val="center"/>
          </w:tcPr>
          <w:p>
            <w:pPr>
              <w:pStyle w:val="22"/>
            </w:pPr>
            <w:r>
              <w:t>30229</w:t>
            </w:r>
          </w:p>
        </w:tc>
        <w:tc>
          <w:tcPr>
            <w:tcW w:w="4535" w:type="dxa"/>
            <w:vAlign w:val="center"/>
          </w:tcPr>
          <w:p>
            <w:pPr>
              <w:pStyle w:val="22"/>
            </w:pPr>
            <w:r>
              <w:t>福利费</w:t>
            </w:r>
          </w:p>
        </w:tc>
        <w:tc>
          <w:tcPr>
            <w:tcW w:w="2551" w:type="dxa"/>
            <w:vAlign w:val="center"/>
          </w:tcPr>
          <w:p>
            <w:pPr>
              <w:pStyle w:val="21"/>
            </w:pPr>
            <w:r>
              <w:t>67.14</w:t>
            </w:r>
          </w:p>
        </w:tc>
        <w:tc>
          <w:tcPr>
            <w:tcW w:w="2551" w:type="dxa"/>
            <w:vAlign w:val="center"/>
          </w:tcPr>
          <w:p>
            <w:pPr>
              <w:pStyle w:val="21"/>
            </w:pPr>
          </w:p>
        </w:tc>
        <w:tc>
          <w:tcPr>
            <w:tcW w:w="2551" w:type="dxa"/>
            <w:vAlign w:val="center"/>
          </w:tcPr>
          <w:p>
            <w:pPr>
              <w:pStyle w:val="21"/>
            </w:pPr>
            <w:r>
              <w:t>67.14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22</w:t>
            </w:r>
          </w:p>
        </w:tc>
        <w:tc>
          <w:tcPr>
            <w:tcW w:w="1191" w:type="dxa"/>
            <w:vAlign w:val="center"/>
          </w:tcPr>
          <w:p>
            <w:pPr>
              <w:pStyle w:val="22"/>
            </w:pPr>
            <w:r>
              <w:t>30231</w:t>
            </w:r>
          </w:p>
        </w:tc>
        <w:tc>
          <w:tcPr>
            <w:tcW w:w="4535" w:type="dxa"/>
            <w:vAlign w:val="center"/>
          </w:tcPr>
          <w:p>
            <w:pPr>
              <w:pStyle w:val="22"/>
            </w:pPr>
            <w:r>
              <w:t>公务用车运行维护费</w:t>
            </w:r>
          </w:p>
        </w:tc>
        <w:tc>
          <w:tcPr>
            <w:tcW w:w="2551" w:type="dxa"/>
            <w:vAlign w:val="center"/>
          </w:tcPr>
          <w:p>
            <w:pPr>
              <w:pStyle w:val="21"/>
            </w:pPr>
            <w:r>
              <w:t>1.00</w:t>
            </w:r>
          </w:p>
        </w:tc>
        <w:tc>
          <w:tcPr>
            <w:tcW w:w="2551" w:type="dxa"/>
            <w:vAlign w:val="center"/>
          </w:tcPr>
          <w:p>
            <w:pPr>
              <w:pStyle w:val="21"/>
            </w:pPr>
          </w:p>
        </w:tc>
        <w:tc>
          <w:tcPr>
            <w:tcW w:w="2551" w:type="dxa"/>
            <w:vAlign w:val="center"/>
          </w:tcPr>
          <w:p>
            <w:pPr>
              <w:pStyle w:val="21"/>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23</w:t>
            </w:r>
          </w:p>
        </w:tc>
        <w:tc>
          <w:tcPr>
            <w:tcW w:w="1191" w:type="dxa"/>
            <w:vAlign w:val="center"/>
          </w:tcPr>
          <w:p>
            <w:pPr>
              <w:pStyle w:val="22"/>
            </w:pPr>
            <w:r>
              <w:t>303</w:t>
            </w:r>
          </w:p>
        </w:tc>
        <w:tc>
          <w:tcPr>
            <w:tcW w:w="4535" w:type="dxa"/>
            <w:vAlign w:val="center"/>
          </w:tcPr>
          <w:p>
            <w:pPr>
              <w:pStyle w:val="22"/>
            </w:pPr>
            <w:r>
              <w:t>对个人和家庭的补助</w:t>
            </w:r>
          </w:p>
        </w:tc>
        <w:tc>
          <w:tcPr>
            <w:tcW w:w="2551" w:type="dxa"/>
            <w:vAlign w:val="center"/>
          </w:tcPr>
          <w:p>
            <w:pPr>
              <w:pStyle w:val="21"/>
            </w:pPr>
            <w:r>
              <w:t>1063.22</w:t>
            </w:r>
          </w:p>
        </w:tc>
        <w:tc>
          <w:tcPr>
            <w:tcW w:w="2551" w:type="dxa"/>
            <w:vAlign w:val="center"/>
          </w:tcPr>
          <w:p>
            <w:pPr>
              <w:pStyle w:val="21"/>
            </w:pPr>
            <w:r>
              <w:t>1063.22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24</w:t>
            </w:r>
          </w:p>
        </w:tc>
        <w:tc>
          <w:tcPr>
            <w:tcW w:w="1191" w:type="dxa"/>
            <w:vAlign w:val="center"/>
          </w:tcPr>
          <w:p>
            <w:pPr>
              <w:pStyle w:val="22"/>
            </w:pPr>
            <w:r>
              <w:t>30302</w:t>
            </w:r>
          </w:p>
        </w:tc>
        <w:tc>
          <w:tcPr>
            <w:tcW w:w="4535" w:type="dxa"/>
            <w:vAlign w:val="center"/>
          </w:tcPr>
          <w:p>
            <w:pPr>
              <w:pStyle w:val="22"/>
            </w:pPr>
            <w:r>
              <w:t>退休费</w:t>
            </w:r>
          </w:p>
        </w:tc>
        <w:tc>
          <w:tcPr>
            <w:tcW w:w="2551" w:type="dxa"/>
            <w:vAlign w:val="center"/>
          </w:tcPr>
          <w:p>
            <w:pPr>
              <w:pStyle w:val="21"/>
            </w:pPr>
            <w:r>
              <w:t>533.50</w:t>
            </w:r>
          </w:p>
        </w:tc>
        <w:tc>
          <w:tcPr>
            <w:tcW w:w="2551" w:type="dxa"/>
            <w:vAlign w:val="center"/>
          </w:tcPr>
          <w:p>
            <w:pPr>
              <w:pStyle w:val="21"/>
            </w:pPr>
            <w:r>
              <w:t>533.50</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25</w:t>
            </w:r>
          </w:p>
        </w:tc>
        <w:tc>
          <w:tcPr>
            <w:tcW w:w="1191" w:type="dxa"/>
            <w:vAlign w:val="center"/>
          </w:tcPr>
          <w:p>
            <w:pPr>
              <w:pStyle w:val="22"/>
            </w:pPr>
            <w:r>
              <w:t>30305</w:t>
            </w:r>
          </w:p>
        </w:tc>
        <w:tc>
          <w:tcPr>
            <w:tcW w:w="4535" w:type="dxa"/>
            <w:vAlign w:val="center"/>
          </w:tcPr>
          <w:p>
            <w:pPr>
              <w:pStyle w:val="22"/>
            </w:pPr>
            <w:r>
              <w:t>生活补助</w:t>
            </w:r>
          </w:p>
        </w:tc>
        <w:tc>
          <w:tcPr>
            <w:tcW w:w="2551" w:type="dxa"/>
            <w:vAlign w:val="center"/>
          </w:tcPr>
          <w:p>
            <w:pPr>
              <w:pStyle w:val="21"/>
            </w:pPr>
            <w:r>
              <w:t>4.11</w:t>
            </w:r>
          </w:p>
        </w:tc>
        <w:tc>
          <w:tcPr>
            <w:tcW w:w="2551" w:type="dxa"/>
            <w:vAlign w:val="center"/>
          </w:tcPr>
          <w:p>
            <w:pPr>
              <w:pStyle w:val="21"/>
            </w:pPr>
            <w:r>
              <w:t>4.11</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26</w:t>
            </w:r>
          </w:p>
        </w:tc>
        <w:tc>
          <w:tcPr>
            <w:tcW w:w="1191" w:type="dxa"/>
            <w:vAlign w:val="center"/>
          </w:tcPr>
          <w:p>
            <w:pPr>
              <w:pStyle w:val="22"/>
            </w:pPr>
            <w:r>
              <w:t>30307</w:t>
            </w:r>
          </w:p>
        </w:tc>
        <w:tc>
          <w:tcPr>
            <w:tcW w:w="4535" w:type="dxa"/>
            <w:vAlign w:val="center"/>
          </w:tcPr>
          <w:p>
            <w:pPr>
              <w:pStyle w:val="22"/>
            </w:pPr>
            <w:r>
              <w:t>医疗费补助</w:t>
            </w:r>
          </w:p>
        </w:tc>
        <w:tc>
          <w:tcPr>
            <w:tcW w:w="2551" w:type="dxa"/>
            <w:vAlign w:val="center"/>
          </w:tcPr>
          <w:p>
            <w:pPr>
              <w:pStyle w:val="21"/>
            </w:pPr>
            <w:r>
              <w:t>523.18</w:t>
            </w:r>
          </w:p>
        </w:tc>
        <w:tc>
          <w:tcPr>
            <w:tcW w:w="2551" w:type="dxa"/>
            <w:vAlign w:val="center"/>
          </w:tcPr>
          <w:p>
            <w:pPr>
              <w:pStyle w:val="21"/>
            </w:pPr>
            <w:r>
              <w:t>523.18</w:t>
            </w:r>
          </w:p>
        </w:tc>
        <w:tc>
          <w:tcPr>
            <w:tcW w:w="2551" w:type="dxa"/>
            <w:vAlign w:val="center"/>
          </w:tcPr>
          <w:p>
            <w:pPr>
              <w:pStyle w:val="2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3"/>
            </w:pPr>
            <w:r>
              <w:t>27</w:t>
            </w:r>
          </w:p>
        </w:tc>
        <w:tc>
          <w:tcPr>
            <w:tcW w:w="1191" w:type="dxa"/>
            <w:vAlign w:val="center"/>
          </w:tcPr>
          <w:p>
            <w:pPr>
              <w:pStyle w:val="22"/>
            </w:pPr>
            <w:r>
              <w:t>30309</w:t>
            </w:r>
          </w:p>
        </w:tc>
        <w:tc>
          <w:tcPr>
            <w:tcW w:w="4535" w:type="dxa"/>
            <w:vAlign w:val="center"/>
          </w:tcPr>
          <w:p>
            <w:pPr>
              <w:pStyle w:val="22"/>
            </w:pPr>
            <w:r>
              <w:t>奖励金</w:t>
            </w:r>
          </w:p>
        </w:tc>
        <w:tc>
          <w:tcPr>
            <w:tcW w:w="2551" w:type="dxa"/>
            <w:vAlign w:val="center"/>
          </w:tcPr>
          <w:p>
            <w:pPr>
              <w:pStyle w:val="21"/>
            </w:pPr>
            <w:r>
              <w:t>2.43</w:t>
            </w:r>
          </w:p>
        </w:tc>
        <w:tc>
          <w:tcPr>
            <w:tcW w:w="2551" w:type="dxa"/>
            <w:vAlign w:val="center"/>
          </w:tcPr>
          <w:p>
            <w:pPr>
              <w:pStyle w:val="21"/>
            </w:pPr>
            <w:r>
              <w:t>2.43</w:t>
            </w:r>
          </w:p>
        </w:tc>
        <w:tc>
          <w:tcPr>
            <w:tcW w:w="2551"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501301霸州市第一中学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p>
        </w:tc>
        <w:tc>
          <w:tcPr>
            <w:tcW w:w="1191" w:type="dxa"/>
            <w:vAlign w:val="center"/>
          </w:tcPr>
          <w:p>
            <w:pPr>
              <w:pStyle w:val="22"/>
            </w:pPr>
          </w:p>
        </w:tc>
        <w:tc>
          <w:tcPr>
            <w:tcW w:w="4535" w:type="dxa"/>
            <w:vAlign w:val="center"/>
          </w:tcPr>
          <w:p>
            <w:pPr>
              <w:pStyle w:val="22"/>
            </w:pP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501301霸州市第一中学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p>
        </w:tc>
        <w:tc>
          <w:tcPr>
            <w:tcW w:w="1191" w:type="dxa"/>
            <w:vAlign w:val="center"/>
          </w:tcPr>
          <w:p>
            <w:pPr>
              <w:pStyle w:val="22"/>
            </w:pPr>
          </w:p>
        </w:tc>
        <w:tc>
          <w:tcPr>
            <w:tcW w:w="4535" w:type="dxa"/>
            <w:vAlign w:val="center"/>
          </w:tcPr>
          <w:p>
            <w:pPr>
              <w:pStyle w:val="22"/>
            </w:pP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p>
      <w:pPr>
        <w:rPr>
          <w:rFonts w:ascii="方正书宋_GBK" w:hAnsi="方正书宋_GBK" w:eastAsia="方正书宋_GBK" w:cs="方正书宋_GBK"/>
          <w:color w:val="000000"/>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9"/>
            </w:pPr>
            <w:r>
              <w:t>501301霸州市第一中学</w:t>
            </w:r>
          </w:p>
        </w:tc>
        <w:tc>
          <w:tcPr>
            <w:tcW w:w="2381" w:type="dxa"/>
            <w:tcBorders>
              <w:top w:val="single" w:color="FFFFFF" w:sz="6" w:space="0"/>
              <w:left w:val="single" w:color="FFFFFF" w:sz="6" w:space="0"/>
              <w:right w:val="single" w:color="FFFFFF" w:sz="6" w:space="0"/>
            </w:tcBorders>
            <w:vAlign w:val="center"/>
          </w:tcPr>
          <w:p>
            <w:pPr>
              <w:pStyle w:val="1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3798" w:type="dxa"/>
            <w:vMerge w:val="restart"/>
            <w:vAlign w:val="center"/>
          </w:tcPr>
          <w:p>
            <w:pPr>
              <w:pStyle w:val="20"/>
            </w:pPr>
            <w:r>
              <w:t>项  目</w:t>
            </w:r>
          </w:p>
        </w:tc>
        <w:tc>
          <w:tcPr>
            <w:tcW w:w="9525" w:type="dxa"/>
            <w:gridSpan w:val="4"/>
            <w:vAlign w:val="center"/>
          </w:tcPr>
          <w:p>
            <w:pPr>
              <w:pStyle w:val="2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0"/>
            </w:pPr>
            <w:r>
              <w:t>合计</w:t>
            </w:r>
          </w:p>
        </w:tc>
        <w:tc>
          <w:tcPr>
            <w:tcW w:w="2381" w:type="dxa"/>
            <w:vAlign w:val="center"/>
          </w:tcPr>
          <w:p>
            <w:pPr>
              <w:pStyle w:val="20"/>
            </w:pPr>
            <w:r>
              <w:t>一般公共预算              财政拨款</w:t>
            </w:r>
          </w:p>
        </w:tc>
        <w:tc>
          <w:tcPr>
            <w:tcW w:w="2381" w:type="dxa"/>
            <w:vAlign w:val="center"/>
          </w:tcPr>
          <w:p>
            <w:pPr>
              <w:pStyle w:val="20"/>
            </w:pPr>
            <w:r>
              <w:t>政府性基金                  预算拨款</w:t>
            </w:r>
          </w:p>
        </w:tc>
        <w:tc>
          <w:tcPr>
            <w:tcW w:w="2381" w:type="dxa"/>
            <w:vAlign w:val="center"/>
          </w:tcPr>
          <w:p>
            <w:pPr>
              <w:pStyle w:val="2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0"/>
            </w:pPr>
            <w:r>
              <w:t>栏次</w:t>
            </w:r>
          </w:p>
        </w:tc>
        <w:tc>
          <w:tcPr>
            <w:tcW w:w="3798" w:type="dxa"/>
            <w:vAlign w:val="center"/>
          </w:tcPr>
          <w:p>
            <w:pPr>
              <w:pStyle w:val="20"/>
            </w:pPr>
            <w:r>
              <w:t>1</w:t>
            </w:r>
          </w:p>
        </w:tc>
        <w:tc>
          <w:tcPr>
            <w:tcW w:w="2382" w:type="dxa"/>
            <w:vAlign w:val="center"/>
          </w:tcPr>
          <w:p>
            <w:pPr>
              <w:pStyle w:val="20"/>
            </w:pPr>
            <w:r>
              <w:t>2</w:t>
            </w:r>
          </w:p>
        </w:tc>
        <w:tc>
          <w:tcPr>
            <w:tcW w:w="2381" w:type="dxa"/>
            <w:vAlign w:val="center"/>
          </w:tcPr>
          <w:p>
            <w:pPr>
              <w:pStyle w:val="20"/>
            </w:pPr>
            <w:r>
              <w:t>3</w:t>
            </w:r>
          </w:p>
        </w:tc>
        <w:tc>
          <w:tcPr>
            <w:tcW w:w="2381" w:type="dxa"/>
            <w:vAlign w:val="center"/>
          </w:tcPr>
          <w:p>
            <w:pPr>
              <w:pStyle w:val="20"/>
            </w:pPr>
            <w:r>
              <w:t>4</w:t>
            </w:r>
          </w:p>
        </w:tc>
        <w:tc>
          <w:tcPr>
            <w:tcW w:w="238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1</w:t>
            </w:r>
          </w:p>
        </w:tc>
        <w:tc>
          <w:tcPr>
            <w:tcW w:w="3798" w:type="dxa"/>
            <w:vAlign w:val="center"/>
          </w:tcPr>
          <w:p>
            <w:pPr>
              <w:pStyle w:val="24"/>
            </w:pPr>
            <w:r>
              <w:t>合计</w:t>
            </w:r>
          </w:p>
        </w:tc>
        <w:tc>
          <w:tcPr>
            <w:tcW w:w="2382" w:type="dxa"/>
            <w:vAlign w:val="center"/>
          </w:tcPr>
          <w:p>
            <w:pPr>
              <w:pStyle w:val="25"/>
            </w:pPr>
            <w:r>
              <w:rPr>
                <w:rFonts w:hint="eastAsia"/>
                <w:lang w:val="en-US" w:eastAsia="zh-CN"/>
              </w:rPr>
              <w:t>1</w:t>
            </w:r>
            <w:r>
              <w:t>.00</w:t>
            </w:r>
          </w:p>
        </w:tc>
        <w:tc>
          <w:tcPr>
            <w:tcW w:w="2381" w:type="dxa"/>
            <w:vAlign w:val="center"/>
          </w:tcPr>
          <w:p>
            <w:pPr>
              <w:pStyle w:val="25"/>
              <w:rPr>
                <w:rFonts w:hint="eastAsia"/>
                <w:lang w:eastAsia="zh-CN"/>
              </w:rPr>
            </w:pPr>
            <w:r>
              <w:rPr>
                <w:rFonts w:hint="eastAsia"/>
                <w:lang w:val="en-US" w:eastAsia="zh-CN"/>
              </w:rPr>
              <w:t>1</w:t>
            </w:r>
            <w:r>
              <w:rPr>
                <w:rFonts w:hint="eastAsia"/>
                <w:lang w:eastAsia="zh-CN"/>
              </w:rPr>
              <w:t>.00</w:t>
            </w:r>
          </w:p>
        </w:tc>
        <w:tc>
          <w:tcPr>
            <w:tcW w:w="2381" w:type="dxa"/>
            <w:vAlign w:val="center"/>
          </w:tcPr>
          <w:p>
            <w:pPr>
              <w:pStyle w:val="25"/>
            </w:pPr>
          </w:p>
        </w:tc>
        <w:tc>
          <w:tcPr>
            <w:tcW w:w="2381"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2</w:t>
            </w:r>
          </w:p>
        </w:tc>
        <w:tc>
          <w:tcPr>
            <w:tcW w:w="3798" w:type="dxa"/>
            <w:vAlign w:val="center"/>
          </w:tcPr>
          <w:p>
            <w:pPr>
              <w:pStyle w:val="22"/>
            </w:pPr>
            <w:r>
              <w:t>一、因公出国（境）费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3</w:t>
            </w:r>
          </w:p>
        </w:tc>
        <w:tc>
          <w:tcPr>
            <w:tcW w:w="3798" w:type="dxa"/>
            <w:vAlign w:val="center"/>
          </w:tcPr>
          <w:p>
            <w:pPr>
              <w:pStyle w:val="22"/>
            </w:pPr>
            <w:r>
              <w:t xml:space="preserve">    其中：教学科研人员因公出国（境）费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4</w:t>
            </w:r>
          </w:p>
        </w:tc>
        <w:tc>
          <w:tcPr>
            <w:tcW w:w="3798" w:type="dxa"/>
            <w:vAlign w:val="center"/>
          </w:tcPr>
          <w:p>
            <w:pPr>
              <w:pStyle w:val="22"/>
            </w:pPr>
            <w:r>
              <w:t xml:space="preserve">          其他因公出国（境）费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5</w:t>
            </w:r>
          </w:p>
        </w:tc>
        <w:tc>
          <w:tcPr>
            <w:tcW w:w="3798" w:type="dxa"/>
            <w:vAlign w:val="center"/>
          </w:tcPr>
          <w:p>
            <w:pPr>
              <w:pStyle w:val="22"/>
            </w:pPr>
            <w:r>
              <w:t>二、公务用车购置及运维费</w:t>
            </w:r>
          </w:p>
        </w:tc>
        <w:tc>
          <w:tcPr>
            <w:tcW w:w="2382" w:type="dxa"/>
            <w:vAlign w:val="center"/>
          </w:tcPr>
          <w:p>
            <w:pPr>
              <w:pStyle w:val="21"/>
            </w:pPr>
            <w:r>
              <w:rPr>
                <w:rFonts w:hint="eastAsia"/>
                <w:lang w:val="en-US" w:eastAsia="zh-CN"/>
              </w:rPr>
              <w:t>1</w:t>
            </w:r>
            <w:r>
              <w:t>.00</w:t>
            </w:r>
          </w:p>
        </w:tc>
        <w:tc>
          <w:tcPr>
            <w:tcW w:w="2381" w:type="dxa"/>
            <w:vAlign w:val="center"/>
          </w:tcPr>
          <w:p>
            <w:pPr>
              <w:pStyle w:val="21"/>
            </w:pPr>
            <w:r>
              <w:rPr>
                <w:rFonts w:hint="eastAsia"/>
                <w:lang w:val="en-US" w:eastAsia="zh-CN"/>
              </w:rPr>
              <w:t>1</w:t>
            </w:r>
            <w:r>
              <w:t>.00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6</w:t>
            </w:r>
          </w:p>
        </w:tc>
        <w:tc>
          <w:tcPr>
            <w:tcW w:w="3798" w:type="dxa"/>
            <w:vAlign w:val="center"/>
          </w:tcPr>
          <w:p>
            <w:pPr>
              <w:pStyle w:val="22"/>
            </w:pPr>
            <w:r>
              <w:t xml:space="preserve">    其中：公务用车购置费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7</w:t>
            </w:r>
          </w:p>
        </w:tc>
        <w:tc>
          <w:tcPr>
            <w:tcW w:w="3798" w:type="dxa"/>
            <w:vAlign w:val="center"/>
          </w:tcPr>
          <w:p>
            <w:pPr>
              <w:pStyle w:val="22"/>
            </w:pPr>
            <w:r>
              <w:t xml:space="preserve">          公务用车运行维护费</w:t>
            </w:r>
          </w:p>
        </w:tc>
        <w:tc>
          <w:tcPr>
            <w:tcW w:w="2382" w:type="dxa"/>
            <w:vAlign w:val="center"/>
          </w:tcPr>
          <w:p>
            <w:pPr>
              <w:pStyle w:val="21"/>
            </w:pPr>
            <w:r>
              <w:rPr>
                <w:rFonts w:hint="eastAsia"/>
                <w:lang w:val="en-US" w:eastAsia="zh-CN"/>
              </w:rPr>
              <w:t>1</w:t>
            </w:r>
            <w:r>
              <w:t>.00</w:t>
            </w:r>
          </w:p>
        </w:tc>
        <w:tc>
          <w:tcPr>
            <w:tcW w:w="2381" w:type="dxa"/>
            <w:vAlign w:val="center"/>
          </w:tcPr>
          <w:p>
            <w:pPr>
              <w:pStyle w:val="21"/>
            </w:pPr>
            <w:r>
              <w:rPr>
                <w:rFonts w:hint="eastAsia"/>
                <w:lang w:val="en-US" w:eastAsia="zh-CN"/>
              </w:rPr>
              <w:t>1</w:t>
            </w:r>
            <w:r>
              <w:t>.00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8</w:t>
            </w:r>
          </w:p>
        </w:tc>
        <w:tc>
          <w:tcPr>
            <w:tcW w:w="3798" w:type="dxa"/>
            <w:vAlign w:val="center"/>
          </w:tcPr>
          <w:p>
            <w:pPr>
              <w:pStyle w:val="22"/>
            </w:pPr>
            <w:r>
              <w:t>三、公务接待费</w:t>
            </w:r>
          </w:p>
        </w:tc>
        <w:tc>
          <w:tcPr>
            <w:tcW w:w="2382" w:type="dxa"/>
            <w:vAlign w:val="center"/>
          </w:tcPr>
          <w:p>
            <w:pPr>
              <w:pStyle w:val="21"/>
            </w:pPr>
            <w:r>
              <w:t>0.00</w:t>
            </w:r>
          </w:p>
        </w:tc>
        <w:tc>
          <w:tcPr>
            <w:tcW w:w="2381" w:type="dxa"/>
            <w:vAlign w:val="center"/>
          </w:tcPr>
          <w:p>
            <w:pPr>
              <w:pStyle w:val="21"/>
            </w:pPr>
            <w:r>
              <w:t>0.00</w:t>
            </w:r>
          </w:p>
        </w:tc>
        <w:tc>
          <w:tcPr>
            <w:tcW w:w="2381" w:type="dxa"/>
            <w:vAlign w:val="center"/>
          </w:tcPr>
          <w:p>
            <w:pPr>
              <w:pStyle w:val="21"/>
            </w:pPr>
          </w:p>
        </w:tc>
        <w:tc>
          <w:tcPr>
            <w:tcW w:w="2381" w:type="dxa"/>
            <w:vAlign w:val="center"/>
          </w:tcPr>
          <w:p>
            <w:pPr>
              <w:pStyle w:val="21"/>
            </w:pPr>
          </w:p>
        </w:tc>
      </w:tr>
    </w:tbl>
    <w:p>
      <w:pPr>
        <w:ind w:firstLine="420"/>
        <w:rPr>
          <w:rFonts w:ascii="方正书宋_GBK" w:hAnsi="方正书宋_GBK" w:eastAsia="方正书宋_GBK" w:cs="方正书宋_GBK"/>
          <w:color w:val="000000"/>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霸州市第一中学2023年单位预算信息公开情况说明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按照《预算法》、《地方预决算公开操作规程》和《关于进一步推进预算公开工作的实施意见》规定，现将霸州市第一中学2023年单位预算公开如下：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eastAsia="方正仿宋_GBK"/>
          <w:color w:val="000000"/>
          <w:sz w:val="28"/>
        </w:rPr>
        <w:t>霸州市第一中学为河北省示范性高级中学，在霸州市教育和体育局的领导下，负责实施高中学历教育，促进基础教育发展等工作。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2"/>
            </w:pPr>
            <w:r>
              <w:t>霸州市第一中学</w:t>
            </w:r>
          </w:p>
        </w:tc>
        <w:tc>
          <w:tcPr>
            <w:tcW w:w="1843" w:type="dxa"/>
            <w:vAlign w:val="center"/>
          </w:tcPr>
          <w:p>
            <w:pPr>
              <w:pStyle w:val="23"/>
            </w:pPr>
            <w:r>
              <w:t>事业</w:t>
            </w:r>
          </w:p>
        </w:tc>
        <w:tc>
          <w:tcPr>
            <w:tcW w:w="2126" w:type="dxa"/>
            <w:vAlign w:val="center"/>
          </w:tcPr>
          <w:p>
            <w:pPr>
              <w:pStyle w:val="23"/>
            </w:pPr>
            <w:r>
              <w:t>正科级</w:t>
            </w:r>
          </w:p>
        </w:tc>
        <w:tc>
          <w:tcPr>
            <w:tcW w:w="3827" w:type="dxa"/>
            <w:vAlign w:val="center"/>
          </w:tcPr>
          <w:p>
            <w:pPr>
              <w:pStyle w:val="2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ascii="方正仿宋_GBK" w:eastAsia="方正仿宋_GBK"/>
        </w:rPr>
      </w:pPr>
      <w:r>
        <w:rPr>
          <w:rFonts w:hint="eastAsia" w:ascii="方正仿宋_GBK" w:eastAsia="方正仿宋_GBK"/>
          <w:color w:val="000000"/>
          <w:sz w:val="28"/>
        </w:rPr>
        <w:t>按照预算管理有关规定，目前我市单位预算的编制实行综合预算管理，即全部收入和支出都反映在预算中。</w:t>
      </w:r>
    </w:p>
    <w:p>
      <w:pPr>
        <w:pStyle w:val="36"/>
        <w:jc w:val="both"/>
        <w:rPr>
          <w:rFonts w:ascii="方正仿宋_GBK"/>
        </w:rPr>
      </w:pPr>
      <w:r>
        <w:rPr>
          <w:rFonts w:hint="eastAsia" w:ascii="方正仿宋_GBK"/>
        </w:rPr>
        <w:t>1、收入说明</w:t>
      </w:r>
    </w:p>
    <w:p>
      <w:pPr>
        <w:pStyle w:val="36"/>
        <w:jc w:val="both"/>
        <w:rPr>
          <w:rFonts w:ascii="方正仿宋_GBK"/>
        </w:rPr>
      </w:pPr>
      <w:r>
        <w:rPr>
          <w:rFonts w:hint="eastAsia" w:ascii="方正仿宋_GBK"/>
        </w:rPr>
        <w:t>反映本单位当年全部收入。2023年预算收入11799.42万元，其中：一般公共预算收入11363.92万元，基金预算收入</w:t>
      </w:r>
      <w:r>
        <w:rPr>
          <w:rFonts w:hint="eastAsia" w:ascii="方正仿宋_GBK"/>
          <w:lang w:val="en-US" w:eastAsia="zh-CN"/>
        </w:rPr>
        <w:t>0</w:t>
      </w:r>
      <w:r>
        <w:rPr>
          <w:rFonts w:hint="eastAsia" w:ascii="方正仿宋_GBK"/>
        </w:rPr>
        <w:t>万元，财政专户核拨收入435.50万元，其他来源收入</w:t>
      </w:r>
      <w:r>
        <w:rPr>
          <w:rFonts w:hint="eastAsia" w:ascii="方正仿宋_GBK"/>
          <w:lang w:val="en-US" w:eastAsia="zh-CN"/>
        </w:rPr>
        <w:t>0</w:t>
      </w:r>
      <w:r>
        <w:rPr>
          <w:rFonts w:hint="eastAsia" w:ascii="方正仿宋_GBK"/>
        </w:rPr>
        <w:t>万元，上年结转</w:t>
      </w:r>
      <w:r>
        <w:rPr>
          <w:rFonts w:hint="eastAsia" w:ascii="方正仿宋_GBK"/>
          <w:lang w:val="en-US" w:eastAsia="zh-CN"/>
        </w:rPr>
        <w:t>0</w:t>
      </w:r>
      <w:r>
        <w:rPr>
          <w:rFonts w:hint="eastAsia" w:ascii="方正仿宋_GBK"/>
        </w:rPr>
        <w:t>万元。</w:t>
      </w:r>
    </w:p>
    <w:p>
      <w:pPr>
        <w:pStyle w:val="36"/>
        <w:jc w:val="both"/>
        <w:rPr>
          <w:rFonts w:ascii="方正仿宋_GBK"/>
        </w:rPr>
      </w:pPr>
      <w:r>
        <w:rPr>
          <w:rFonts w:hint="eastAsia" w:ascii="方正仿宋_GBK"/>
        </w:rPr>
        <w:t>2、支出说明</w:t>
      </w:r>
    </w:p>
    <w:p>
      <w:pPr>
        <w:pStyle w:val="36"/>
        <w:jc w:val="both"/>
        <w:rPr>
          <w:rFonts w:ascii="方正仿宋_GBK"/>
        </w:rPr>
      </w:pPr>
      <w:r>
        <w:rPr>
          <w:rFonts w:hint="eastAsia" w:ascii="方正仿宋_GBK"/>
        </w:rPr>
        <w:t>收支预算总表支出栏、基本支出表、项目支出表按经济分类和支出功能分类科目编制，反映霸州市</w:t>
      </w:r>
      <w:r>
        <w:rPr>
          <w:rFonts w:hint="eastAsia" w:ascii="方正仿宋_GBK"/>
          <w:lang w:val="en-US" w:eastAsia="zh-CN"/>
        </w:rPr>
        <w:t>第一中学</w:t>
      </w:r>
      <w:r>
        <w:rPr>
          <w:rFonts w:hint="eastAsia" w:ascii="方正仿宋_GBK"/>
        </w:rPr>
        <w:t>单位2023年度单位预算中支出预算的总体情况。2023年支出预算11799.42万元，其中：基本支出11709.42万元，包括人员经费</w:t>
      </w:r>
      <w:r>
        <w:rPr>
          <w:rFonts w:hint="eastAsia" w:ascii="方正仿宋_GBK"/>
          <w:lang w:val="en-US" w:eastAsia="zh-CN"/>
        </w:rPr>
        <w:t>10358.86</w:t>
      </w:r>
      <w:r>
        <w:rPr>
          <w:rFonts w:hint="eastAsia" w:ascii="方正仿宋_GBK"/>
        </w:rPr>
        <w:t>万元和日常公用经费</w:t>
      </w:r>
      <w:r>
        <w:rPr>
          <w:rFonts w:hint="eastAsia" w:ascii="方正仿宋_GBK"/>
          <w:lang w:val="en-US" w:eastAsia="zh-CN"/>
        </w:rPr>
        <w:t>1350.56</w:t>
      </w:r>
      <w:r>
        <w:rPr>
          <w:rFonts w:hint="eastAsia" w:ascii="方正仿宋_GBK"/>
        </w:rPr>
        <w:t>万元；项目支出90.00万元，主要为：</w:t>
      </w:r>
      <w:r>
        <w:rPr>
          <w:rFonts w:hint="eastAsia" w:ascii="方正仿宋_GBK"/>
          <w:lang w:val="en-US" w:eastAsia="zh-CN"/>
        </w:rPr>
        <w:t>霸州市第一中学阶梯教室项目资金</w:t>
      </w:r>
      <w:r>
        <w:rPr>
          <w:rFonts w:hint="eastAsia" w:ascii="方正仿宋_GBK"/>
        </w:rPr>
        <w:t>经费、</w:t>
      </w:r>
      <w:r>
        <w:rPr>
          <w:rFonts w:hint="eastAsia" w:ascii="方正仿宋_GBK"/>
          <w:lang w:val="en-US" w:eastAsia="zh-CN"/>
        </w:rPr>
        <w:t>霸州市第一中学安装变压器及配套电力设施</w:t>
      </w:r>
      <w:r>
        <w:rPr>
          <w:rFonts w:hint="eastAsia" w:ascii="方正仿宋_GBK"/>
        </w:rPr>
        <w:t>资金。</w:t>
      </w:r>
    </w:p>
    <w:p>
      <w:pPr>
        <w:pStyle w:val="36"/>
        <w:jc w:val="both"/>
        <w:rPr>
          <w:rFonts w:ascii="方正仿宋_GBK"/>
        </w:rPr>
      </w:pPr>
      <w:r>
        <w:rPr>
          <w:rFonts w:hint="eastAsia" w:ascii="方正仿宋_GBK"/>
        </w:rPr>
        <w:t>3、比上年增减情况</w:t>
      </w:r>
    </w:p>
    <w:p>
      <w:pPr>
        <w:pStyle w:val="36"/>
        <w:jc w:val="both"/>
      </w:pPr>
      <w:r>
        <w:rPr>
          <w:rFonts w:hint="eastAsia" w:ascii="方正仿宋_GBK"/>
        </w:rPr>
        <w:t>2023年预算收支安排</w:t>
      </w:r>
      <w:r>
        <w:rPr>
          <w:rFonts w:hint="eastAsia" w:ascii="方正仿宋_GBK"/>
          <w:lang w:val="en-US" w:eastAsia="zh-CN"/>
        </w:rPr>
        <w:t>11799.42</w:t>
      </w:r>
      <w:r>
        <w:rPr>
          <w:rFonts w:hint="eastAsia" w:ascii="方正仿宋_GBK"/>
        </w:rPr>
        <w:t>万元，较2022年预算增加</w:t>
      </w:r>
      <w:r>
        <w:rPr>
          <w:rFonts w:hint="eastAsia" w:ascii="方正仿宋_GBK"/>
          <w:lang w:val="en-US" w:eastAsia="zh-CN"/>
        </w:rPr>
        <w:t>893.57</w:t>
      </w:r>
      <w:r>
        <w:rPr>
          <w:rFonts w:hint="eastAsia" w:ascii="方正仿宋_GBK"/>
        </w:rPr>
        <w:t>万元，其中：基本支出增加</w:t>
      </w:r>
      <w:r>
        <w:rPr>
          <w:rFonts w:hint="eastAsia" w:ascii="方正仿宋_GBK"/>
          <w:lang w:val="en-US" w:eastAsia="zh-CN"/>
        </w:rPr>
        <w:t>1454.82</w:t>
      </w:r>
      <w:r>
        <w:rPr>
          <w:rFonts w:hint="eastAsia" w:ascii="方正仿宋_GBK"/>
        </w:rPr>
        <w:t>万元，主要为</w:t>
      </w:r>
      <w:r>
        <w:rPr>
          <w:rFonts w:hint="eastAsia" w:ascii="方正仿宋_GBK"/>
          <w:lang w:val="en-US" w:eastAsia="zh-CN"/>
        </w:rPr>
        <w:t>人员经费</w:t>
      </w:r>
      <w:r>
        <w:rPr>
          <w:rFonts w:hint="eastAsia" w:ascii="方正仿宋_GBK"/>
        </w:rPr>
        <w:t>支出；项目支出减少</w:t>
      </w:r>
      <w:r>
        <w:rPr>
          <w:rFonts w:hint="eastAsia" w:ascii="方正仿宋_GBK"/>
          <w:lang w:val="en-US" w:eastAsia="zh-CN"/>
        </w:rPr>
        <w:t>561.25</w:t>
      </w:r>
      <w:r>
        <w:rPr>
          <w:rFonts w:hint="eastAsia" w:ascii="方正仿宋_GBK"/>
        </w:rPr>
        <w:t>万元，主要为</w:t>
      </w:r>
      <w:r>
        <w:rPr>
          <w:rFonts w:hint="eastAsia" w:ascii="方正仿宋_GBK"/>
          <w:lang w:val="en-US" w:eastAsia="zh-CN"/>
        </w:rPr>
        <w:t>校舍维修和奖教奖学金</w:t>
      </w:r>
      <w:r>
        <w:rPr>
          <w:rFonts w:hint="eastAsia" w:ascii="方正仿宋_GBK"/>
        </w:rPr>
        <w:t>项目支出。</w:t>
      </w:r>
    </w:p>
    <w:p>
      <w:pPr>
        <w:spacing w:before="10" w:after="10"/>
        <w:ind w:firstLine="640"/>
        <w:outlineLvl w:val="5"/>
        <w:rPr>
          <w:lang w:val="uk-UA"/>
        </w:rPr>
      </w:pPr>
      <w:r>
        <w:rPr>
          <w:rFonts w:ascii="黑体" w:hAnsi="黑体" w:eastAsia="黑体" w:cs="黑体"/>
          <w:color w:val="000000"/>
          <w:sz w:val="32"/>
        </w:rPr>
        <w:t>三、机关运行经费安排情况</w:t>
      </w:r>
    </w:p>
    <w:p>
      <w:pPr>
        <w:pStyle w:val="37"/>
        <w:rPr>
          <w:rFonts w:ascii="方正仿宋_GBK"/>
        </w:rPr>
      </w:pPr>
      <w:r>
        <w:rPr>
          <w:rFonts w:hint="eastAsia" w:ascii="方正仿宋_GBK"/>
        </w:rPr>
        <w:t>2023年，我</w:t>
      </w:r>
      <w:r>
        <w:rPr>
          <w:rFonts w:hint="eastAsia" w:ascii="方正仿宋_GBK"/>
          <w:lang w:eastAsia="zh-CN"/>
        </w:rPr>
        <w:t>单位</w:t>
      </w:r>
      <w:r>
        <w:rPr>
          <w:rFonts w:hint="eastAsia" w:ascii="方正仿宋_GBK"/>
        </w:rPr>
        <w:t>机关运行经费共计安排11799.42</w:t>
      </w:r>
      <w:r>
        <w:rPr>
          <w:rFonts w:hint="eastAsia" w:ascii="方正仿宋_GBK"/>
        </w:rPr>
        <w:t>万元，主要用于</w:t>
      </w:r>
      <w:r>
        <w:rPr>
          <w:rFonts w:hint="eastAsia" w:ascii="方正仿宋_GBK"/>
          <w:lang w:val="en-US" w:eastAsia="zh-CN"/>
        </w:rPr>
        <w:t>办公区的办公费、电费、维修费、取暖费、物业管理费</w:t>
      </w:r>
      <w:r>
        <w:rPr>
          <w:rFonts w:hint="eastAsia" w:ascii="方正仿宋_GBK"/>
        </w:rPr>
        <w:t>等日常运行支出。</w:t>
      </w:r>
      <w:bookmarkStart w:id="0" w:name="_GoBack"/>
      <w:bookmarkEnd w:id="0"/>
    </w:p>
    <w:p>
      <w:pPr>
        <w:spacing w:before="10" w:after="10"/>
        <w:ind w:firstLine="640"/>
        <w:outlineLvl w:val="5"/>
      </w:pPr>
      <w:r>
        <w:rPr>
          <w:rFonts w:ascii="黑体" w:hAnsi="黑体" w:eastAsia="黑体" w:cs="黑体"/>
          <w:color w:val="000000"/>
          <w:sz w:val="32"/>
        </w:rPr>
        <w:t>四、财政拨款“三公”经费预算情况及增减变化原因</w:t>
      </w:r>
    </w:p>
    <w:p>
      <w:pPr>
        <w:pStyle w:val="38"/>
        <w:rPr>
          <w:rFonts w:ascii="方正仿宋_GBK"/>
        </w:rPr>
      </w:pPr>
      <w:r>
        <w:rPr>
          <w:rFonts w:hint="eastAsia" w:ascii="方正仿宋_GBK"/>
        </w:rPr>
        <w:t>2023年，我</w:t>
      </w:r>
      <w:r>
        <w:rPr>
          <w:rFonts w:hint="eastAsia" w:ascii="方正仿宋_GBK"/>
          <w:lang w:eastAsia="zh-CN"/>
        </w:rPr>
        <w:t>单位</w:t>
      </w:r>
      <w:r>
        <w:rPr>
          <w:rFonts w:hint="eastAsia" w:ascii="方正仿宋_GBK"/>
        </w:rPr>
        <w:t>财政拨款“三公”经费预算安排</w:t>
      </w:r>
      <w:r>
        <w:rPr>
          <w:rFonts w:hint="eastAsia" w:ascii="方正仿宋_GBK"/>
          <w:lang w:val="en-US" w:eastAsia="zh-CN"/>
        </w:rPr>
        <w:t>1</w:t>
      </w:r>
      <w:r>
        <w:rPr>
          <w:rFonts w:hint="eastAsia" w:ascii="方正仿宋_GBK"/>
        </w:rPr>
        <w:t>万元。其中，因公出国（境）费</w:t>
      </w:r>
      <w:r>
        <w:rPr>
          <w:rFonts w:hint="eastAsia" w:ascii="方正仿宋_GBK"/>
          <w:lang w:val="en-US" w:eastAsia="zh-CN"/>
        </w:rPr>
        <w:t>0</w:t>
      </w:r>
      <w:r>
        <w:rPr>
          <w:rFonts w:hint="eastAsia" w:ascii="方正仿宋_GBK"/>
        </w:rPr>
        <w:t>万元；公务用车购置及运维费</w:t>
      </w:r>
      <w:r>
        <w:rPr>
          <w:rFonts w:hint="eastAsia" w:ascii="方正仿宋_GBK"/>
          <w:lang w:val="en-US" w:eastAsia="zh-CN"/>
        </w:rPr>
        <w:t>1</w:t>
      </w:r>
      <w:r>
        <w:rPr>
          <w:rFonts w:hint="eastAsia" w:ascii="方正仿宋_GBK"/>
        </w:rPr>
        <w:t>万元（其中：公务用车购置费为</w:t>
      </w:r>
      <w:r>
        <w:rPr>
          <w:rFonts w:hint="eastAsia" w:ascii="方正仿宋_GBK"/>
          <w:lang w:val="en-US" w:eastAsia="zh-CN"/>
        </w:rPr>
        <w:t>0</w:t>
      </w:r>
      <w:r>
        <w:rPr>
          <w:rFonts w:hint="eastAsia" w:ascii="方正仿宋_GBK"/>
        </w:rPr>
        <w:t>万元，公务用车运维费</w:t>
      </w:r>
      <w:r>
        <w:rPr>
          <w:rFonts w:hint="eastAsia" w:ascii="方正仿宋_GBK"/>
          <w:lang w:val="en-US" w:eastAsia="zh-CN"/>
        </w:rPr>
        <w:t>1</w:t>
      </w:r>
      <w:r>
        <w:rPr>
          <w:rFonts w:hint="eastAsia" w:ascii="方正仿宋_GBK"/>
        </w:rPr>
        <w:t>万元)；公务接待费</w:t>
      </w:r>
      <w:r>
        <w:rPr>
          <w:rFonts w:hint="eastAsia" w:ascii="方正仿宋_GBK"/>
          <w:lang w:val="en-US" w:eastAsia="zh-CN"/>
        </w:rPr>
        <w:t>0</w:t>
      </w:r>
      <w:r>
        <w:rPr>
          <w:rFonts w:hint="eastAsia" w:ascii="方正仿宋_GBK"/>
        </w:rPr>
        <w:t>万元。与2022年相比减少</w:t>
      </w:r>
      <w:r>
        <w:rPr>
          <w:rFonts w:hint="eastAsia" w:ascii="方正仿宋_GBK"/>
          <w:lang w:val="en-US" w:eastAsia="zh-CN"/>
        </w:rPr>
        <w:t>0.5</w:t>
      </w:r>
      <w:r>
        <w:rPr>
          <w:rFonts w:hint="eastAsia" w:ascii="方正仿宋_GBK"/>
        </w:rPr>
        <w:t>万元，其中，公务用车购置及运维费减少</w:t>
      </w:r>
      <w:r>
        <w:rPr>
          <w:rFonts w:hint="eastAsia" w:ascii="方正仿宋_GBK"/>
          <w:lang w:val="en-US" w:eastAsia="zh-CN"/>
        </w:rPr>
        <w:t>0.5</w:t>
      </w:r>
      <w:r>
        <w:rPr>
          <w:rFonts w:hint="eastAsia" w:ascii="方正仿宋_GBK"/>
        </w:rPr>
        <w:t>万元，主要原因是我</w:t>
      </w:r>
      <w:r>
        <w:rPr>
          <w:rFonts w:hint="eastAsia" w:ascii="方正仿宋_GBK"/>
          <w:lang w:eastAsia="zh-CN"/>
        </w:rPr>
        <w:t>单位</w:t>
      </w:r>
      <w:r>
        <w:rPr>
          <w:rFonts w:hint="eastAsia" w:ascii="方正仿宋_GBK"/>
        </w:rPr>
        <w:t>切实落实勤俭节约各项规定，压减公车运行经费支出；公务接待费增加</w:t>
      </w:r>
      <w:r>
        <w:rPr>
          <w:rFonts w:hint="eastAsia" w:ascii="方正仿宋_GBK"/>
          <w:lang w:val="en-US" w:eastAsia="zh-CN"/>
        </w:rPr>
        <w:t>0</w:t>
      </w:r>
      <w:r>
        <w:rPr>
          <w:rFonts w:hint="eastAsia" w:ascii="方正仿宋_GBK"/>
        </w:rPr>
        <w:t>万元</w:t>
      </w:r>
      <w:r>
        <w:rPr>
          <w:rFonts w:hint="eastAsia" w:ascii="方正仿宋_GBK"/>
          <w:lang w:eastAsia="zh-CN"/>
        </w:rPr>
        <w:t>，</w:t>
      </w:r>
      <w:r>
        <w:rPr>
          <w:rFonts w:hint="eastAsia" w:ascii="方正仿宋_GBK"/>
          <w:lang w:val="en-US" w:eastAsia="zh-CN"/>
        </w:rPr>
        <w:t>与上年持平</w:t>
      </w:r>
      <w:r>
        <w:rPr>
          <w:rFonts w:hint="eastAsia" w:ascii="方正仿宋_GBK"/>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1、霸州市第一中学安装变压器及配套电力设施资金绩效目标表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1.为高三学生创造安全、舒适的学习生活及高考环境。</w:t>
            </w:r>
          </w:p>
          <w:p>
            <w:pPr>
              <w:pStyle w:val="22"/>
            </w:pPr>
            <w:r>
              <w:t>2.安装教学楼、宿舍楼电力线编路设施,安装变压器一台,保障空调的按时正常安装与使用。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安装变压器数量</w:t>
            </w:r>
          </w:p>
        </w:tc>
        <w:tc>
          <w:tcPr>
            <w:tcW w:w="2835" w:type="dxa"/>
            <w:vAlign w:val="center"/>
          </w:tcPr>
          <w:p>
            <w:pPr>
              <w:pStyle w:val="22"/>
            </w:pPr>
            <w:r>
              <w:t>安装变压器台数</w:t>
            </w:r>
          </w:p>
        </w:tc>
        <w:tc>
          <w:tcPr>
            <w:tcW w:w="2551" w:type="dxa"/>
            <w:vAlign w:val="center"/>
          </w:tcPr>
          <w:p>
            <w:pPr>
              <w:pStyle w:val="22"/>
            </w:pPr>
            <w:r>
              <w:t>1台</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安装配电箱数量</w:t>
            </w:r>
          </w:p>
        </w:tc>
        <w:tc>
          <w:tcPr>
            <w:tcW w:w="2835" w:type="dxa"/>
            <w:vAlign w:val="center"/>
          </w:tcPr>
          <w:p>
            <w:pPr>
              <w:pStyle w:val="22"/>
            </w:pPr>
            <w:r>
              <w:t>安装配电箱个数</w:t>
            </w:r>
          </w:p>
        </w:tc>
        <w:tc>
          <w:tcPr>
            <w:tcW w:w="2551" w:type="dxa"/>
            <w:vAlign w:val="center"/>
          </w:tcPr>
          <w:p>
            <w:pPr>
              <w:pStyle w:val="22"/>
            </w:pPr>
            <w:r>
              <w:t>81个</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供配电网保护管长度</w:t>
            </w:r>
          </w:p>
        </w:tc>
        <w:tc>
          <w:tcPr>
            <w:tcW w:w="2835" w:type="dxa"/>
            <w:vAlign w:val="center"/>
          </w:tcPr>
          <w:p>
            <w:pPr>
              <w:pStyle w:val="22"/>
            </w:pPr>
            <w:r>
              <w:t>顶管及电缆保护管长度</w:t>
            </w:r>
          </w:p>
        </w:tc>
        <w:tc>
          <w:tcPr>
            <w:tcW w:w="2551" w:type="dxa"/>
            <w:vAlign w:val="center"/>
          </w:tcPr>
          <w:p>
            <w:pPr>
              <w:pStyle w:val="22"/>
            </w:pPr>
            <w:r>
              <w:t>≥439米</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安装避雷器数量</w:t>
            </w:r>
          </w:p>
        </w:tc>
        <w:tc>
          <w:tcPr>
            <w:tcW w:w="2835" w:type="dxa"/>
            <w:vAlign w:val="center"/>
          </w:tcPr>
          <w:p>
            <w:pPr>
              <w:pStyle w:val="22"/>
            </w:pPr>
            <w:r>
              <w:t>安装避雷器组数</w:t>
            </w:r>
          </w:p>
        </w:tc>
        <w:tc>
          <w:tcPr>
            <w:tcW w:w="2551" w:type="dxa"/>
            <w:vAlign w:val="center"/>
          </w:tcPr>
          <w:p>
            <w:pPr>
              <w:pStyle w:val="22"/>
            </w:pPr>
            <w:r>
              <w:t>1组</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安装高压计量器数量</w:t>
            </w:r>
          </w:p>
        </w:tc>
        <w:tc>
          <w:tcPr>
            <w:tcW w:w="2835" w:type="dxa"/>
            <w:vAlign w:val="center"/>
          </w:tcPr>
          <w:p>
            <w:pPr>
              <w:pStyle w:val="22"/>
            </w:pPr>
            <w:r>
              <w:t>安装高压计量器台数</w:t>
            </w:r>
          </w:p>
        </w:tc>
        <w:tc>
          <w:tcPr>
            <w:tcW w:w="2551" w:type="dxa"/>
            <w:vAlign w:val="center"/>
          </w:tcPr>
          <w:p>
            <w:pPr>
              <w:pStyle w:val="22"/>
            </w:pPr>
            <w:r>
              <w:t>1台</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竣工验收合格率</w:t>
            </w:r>
          </w:p>
        </w:tc>
        <w:tc>
          <w:tcPr>
            <w:tcW w:w="2835" w:type="dxa"/>
            <w:vAlign w:val="center"/>
          </w:tcPr>
          <w:p>
            <w:pPr>
              <w:pStyle w:val="22"/>
            </w:pPr>
            <w:r>
              <w:t>空调配套电力设施验收合格率</w:t>
            </w:r>
          </w:p>
        </w:tc>
        <w:tc>
          <w:tcPr>
            <w:tcW w:w="2551" w:type="dxa"/>
            <w:vAlign w:val="center"/>
          </w:tcPr>
          <w:p>
            <w:pPr>
              <w:pStyle w:val="22"/>
            </w:pPr>
            <w:r>
              <w:t>100百分比</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工程资金成本控制</w:t>
            </w:r>
          </w:p>
        </w:tc>
        <w:tc>
          <w:tcPr>
            <w:tcW w:w="2835" w:type="dxa"/>
            <w:vAlign w:val="center"/>
          </w:tcPr>
          <w:p>
            <w:pPr>
              <w:pStyle w:val="22"/>
            </w:pPr>
            <w:r>
              <w:t>工程总体支出成本控制标准</w:t>
            </w:r>
          </w:p>
        </w:tc>
        <w:tc>
          <w:tcPr>
            <w:tcW w:w="2551" w:type="dxa"/>
            <w:vAlign w:val="center"/>
          </w:tcPr>
          <w:p>
            <w:pPr>
              <w:pStyle w:val="22"/>
            </w:pPr>
            <w:r>
              <w:t>≤10万元</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工程竣工时间</w:t>
            </w:r>
          </w:p>
        </w:tc>
        <w:tc>
          <w:tcPr>
            <w:tcW w:w="2835" w:type="dxa"/>
            <w:vAlign w:val="center"/>
          </w:tcPr>
          <w:p>
            <w:pPr>
              <w:pStyle w:val="22"/>
            </w:pPr>
            <w:r>
              <w:t>工程竣工时间</w:t>
            </w:r>
          </w:p>
        </w:tc>
        <w:tc>
          <w:tcPr>
            <w:tcW w:w="2551" w:type="dxa"/>
            <w:vAlign w:val="center"/>
          </w:tcPr>
          <w:p>
            <w:pPr>
              <w:pStyle w:val="22"/>
            </w:pPr>
            <w:r>
              <w:t>≤7月份</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保障设备正常运行</w:t>
            </w:r>
          </w:p>
        </w:tc>
        <w:tc>
          <w:tcPr>
            <w:tcW w:w="2835" w:type="dxa"/>
            <w:vAlign w:val="center"/>
          </w:tcPr>
          <w:p>
            <w:pPr>
              <w:pStyle w:val="22"/>
            </w:pPr>
            <w:r>
              <w:t>安装空调配套电力设施设备</w:t>
            </w:r>
          </w:p>
        </w:tc>
        <w:tc>
          <w:tcPr>
            <w:tcW w:w="2551" w:type="dxa"/>
            <w:vAlign w:val="center"/>
          </w:tcPr>
          <w:p>
            <w:pPr>
              <w:pStyle w:val="22"/>
            </w:pPr>
            <w:r>
              <w:t>正常运行</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受益总人数</w:t>
            </w:r>
          </w:p>
        </w:tc>
        <w:tc>
          <w:tcPr>
            <w:tcW w:w="2835" w:type="dxa"/>
            <w:vAlign w:val="center"/>
          </w:tcPr>
          <w:p>
            <w:pPr>
              <w:pStyle w:val="22"/>
            </w:pPr>
            <w:r>
              <w:t>受益总人数</w:t>
            </w:r>
          </w:p>
        </w:tc>
        <w:tc>
          <w:tcPr>
            <w:tcW w:w="2551" w:type="dxa"/>
            <w:vAlign w:val="center"/>
          </w:tcPr>
          <w:p>
            <w:pPr>
              <w:pStyle w:val="22"/>
            </w:pPr>
            <w:r>
              <w:t>≥5000人</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提升学校办学条件</w:t>
            </w:r>
          </w:p>
        </w:tc>
        <w:tc>
          <w:tcPr>
            <w:tcW w:w="2835" w:type="dxa"/>
            <w:vAlign w:val="center"/>
          </w:tcPr>
          <w:p>
            <w:pPr>
              <w:pStyle w:val="22"/>
            </w:pPr>
            <w:r>
              <w:t>提升学校办学条件</w:t>
            </w:r>
          </w:p>
        </w:tc>
        <w:tc>
          <w:tcPr>
            <w:tcW w:w="2551" w:type="dxa"/>
            <w:vAlign w:val="center"/>
          </w:tcPr>
          <w:p>
            <w:pPr>
              <w:pStyle w:val="22"/>
            </w:pPr>
            <w:r>
              <w:t>得到提升</w:t>
            </w:r>
          </w:p>
        </w:tc>
        <w:tc>
          <w:tcPr>
            <w:tcW w:w="2268" w:type="dxa"/>
            <w:vAlign w:val="center"/>
          </w:tcPr>
          <w:p>
            <w:pPr>
              <w:pStyle w:val="2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经济效益指标</w:t>
            </w:r>
          </w:p>
        </w:tc>
        <w:tc>
          <w:tcPr>
            <w:tcW w:w="2835" w:type="dxa"/>
            <w:vAlign w:val="center"/>
          </w:tcPr>
          <w:p>
            <w:pPr>
              <w:pStyle w:val="22"/>
            </w:pPr>
            <w:r>
              <w:t>资金使用效益</w:t>
            </w:r>
          </w:p>
        </w:tc>
        <w:tc>
          <w:tcPr>
            <w:tcW w:w="2835" w:type="dxa"/>
            <w:vAlign w:val="center"/>
          </w:tcPr>
          <w:p>
            <w:pPr>
              <w:pStyle w:val="22"/>
            </w:pPr>
            <w:r>
              <w:t>工程完工后的利用、使用情况</w:t>
            </w:r>
          </w:p>
        </w:tc>
        <w:tc>
          <w:tcPr>
            <w:tcW w:w="2551" w:type="dxa"/>
            <w:vAlign w:val="center"/>
          </w:tcPr>
          <w:p>
            <w:pPr>
              <w:pStyle w:val="22"/>
            </w:pPr>
            <w:r>
              <w:t>≥95百分比</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受益群体满意度(%)</w:t>
            </w:r>
          </w:p>
        </w:tc>
        <w:tc>
          <w:tcPr>
            <w:tcW w:w="2835" w:type="dxa"/>
            <w:vAlign w:val="center"/>
          </w:tcPr>
          <w:p>
            <w:pPr>
              <w:pStyle w:val="22"/>
            </w:pPr>
            <w:r>
              <w:t>满意和较满意的人数占全部调查人数的比率</w:t>
            </w:r>
          </w:p>
        </w:tc>
        <w:tc>
          <w:tcPr>
            <w:tcW w:w="2551" w:type="dxa"/>
            <w:vAlign w:val="center"/>
          </w:tcPr>
          <w:p>
            <w:pPr>
              <w:pStyle w:val="22"/>
            </w:pPr>
            <w:r>
              <w:t>≥90百分比</w:t>
            </w:r>
          </w:p>
        </w:tc>
        <w:tc>
          <w:tcPr>
            <w:tcW w:w="2268" w:type="dxa"/>
            <w:vAlign w:val="center"/>
          </w:tcPr>
          <w:p>
            <w:pPr>
              <w:pStyle w:val="2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2、霸州市第一中学阶梯教室项目资金绩效目标表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1.阶梯教室加固维修面积1200平方米，购置阶梯教室音响、灯光系统及大屏显示系统及桌椅。</w:t>
            </w:r>
          </w:p>
          <w:p>
            <w:pPr>
              <w:pStyle w:val="22"/>
            </w:pPr>
            <w:r>
              <w:t>2.消除安全隐患，改善办学环境，提高办学条件。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时效指标</w:t>
            </w:r>
          </w:p>
        </w:tc>
        <w:tc>
          <w:tcPr>
            <w:tcW w:w="2835" w:type="dxa"/>
            <w:vAlign w:val="center"/>
          </w:tcPr>
          <w:p>
            <w:pPr>
              <w:pStyle w:val="22"/>
            </w:pPr>
            <w:r>
              <w:t>工期完工时间</w:t>
            </w:r>
          </w:p>
        </w:tc>
        <w:tc>
          <w:tcPr>
            <w:tcW w:w="2835" w:type="dxa"/>
            <w:vAlign w:val="center"/>
          </w:tcPr>
          <w:p>
            <w:pPr>
              <w:pStyle w:val="22"/>
            </w:pPr>
            <w:r>
              <w:t>工期完工时间</w:t>
            </w:r>
          </w:p>
        </w:tc>
        <w:tc>
          <w:tcPr>
            <w:tcW w:w="2551" w:type="dxa"/>
            <w:vAlign w:val="center"/>
          </w:tcPr>
          <w:p>
            <w:pPr>
              <w:pStyle w:val="22"/>
            </w:pPr>
            <w:r>
              <w:t>2022年11月底</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维修面积</w:t>
            </w:r>
          </w:p>
        </w:tc>
        <w:tc>
          <w:tcPr>
            <w:tcW w:w="2835" w:type="dxa"/>
            <w:vAlign w:val="center"/>
          </w:tcPr>
          <w:p>
            <w:pPr>
              <w:pStyle w:val="22"/>
            </w:pPr>
            <w:r>
              <w:t>工程维修面积（平方米）</w:t>
            </w:r>
          </w:p>
        </w:tc>
        <w:tc>
          <w:tcPr>
            <w:tcW w:w="2551" w:type="dxa"/>
            <w:vAlign w:val="center"/>
          </w:tcPr>
          <w:p>
            <w:pPr>
              <w:pStyle w:val="22"/>
            </w:pPr>
            <w:r>
              <w:t>1200平方米</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系统平台正常运行率</w:t>
            </w:r>
          </w:p>
        </w:tc>
        <w:tc>
          <w:tcPr>
            <w:tcW w:w="2835" w:type="dxa"/>
            <w:vAlign w:val="center"/>
          </w:tcPr>
          <w:p>
            <w:pPr>
              <w:pStyle w:val="22"/>
            </w:pPr>
            <w:r>
              <w:t>系统平台正常运行率</w:t>
            </w:r>
          </w:p>
        </w:tc>
        <w:tc>
          <w:tcPr>
            <w:tcW w:w="2551" w:type="dxa"/>
            <w:vAlign w:val="center"/>
          </w:tcPr>
          <w:p>
            <w:pPr>
              <w:pStyle w:val="22"/>
            </w:pPr>
            <w:r>
              <w:t>100百分比</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安装音响系统组数</w:t>
            </w:r>
          </w:p>
        </w:tc>
        <w:tc>
          <w:tcPr>
            <w:tcW w:w="2835" w:type="dxa"/>
            <w:vAlign w:val="center"/>
          </w:tcPr>
          <w:p>
            <w:pPr>
              <w:pStyle w:val="22"/>
            </w:pPr>
            <w:r>
              <w:t>安装音响系统组数</w:t>
            </w:r>
          </w:p>
        </w:tc>
        <w:tc>
          <w:tcPr>
            <w:tcW w:w="2551" w:type="dxa"/>
            <w:vAlign w:val="center"/>
          </w:tcPr>
          <w:p>
            <w:pPr>
              <w:pStyle w:val="22"/>
            </w:pPr>
            <w:r>
              <w:t>2组</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安装灯光系统组数</w:t>
            </w:r>
          </w:p>
        </w:tc>
        <w:tc>
          <w:tcPr>
            <w:tcW w:w="2835" w:type="dxa"/>
            <w:vAlign w:val="center"/>
          </w:tcPr>
          <w:p>
            <w:pPr>
              <w:pStyle w:val="22"/>
            </w:pPr>
            <w:r>
              <w:t>安装灯光系统组数</w:t>
            </w:r>
          </w:p>
        </w:tc>
        <w:tc>
          <w:tcPr>
            <w:tcW w:w="2551" w:type="dxa"/>
            <w:vAlign w:val="center"/>
          </w:tcPr>
          <w:p>
            <w:pPr>
              <w:pStyle w:val="22"/>
            </w:pPr>
            <w:r>
              <w:t>1组</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安装大屏显示系统组数</w:t>
            </w:r>
          </w:p>
        </w:tc>
        <w:tc>
          <w:tcPr>
            <w:tcW w:w="2835" w:type="dxa"/>
            <w:vAlign w:val="center"/>
          </w:tcPr>
          <w:p>
            <w:pPr>
              <w:pStyle w:val="22"/>
            </w:pPr>
            <w:r>
              <w:t>安装大屏显示系统组数</w:t>
            </w:r>
          </w:p>
        </w:tc>
        <w:tc>
          <w:tcPr>
            <w:tcW w:w="2551" w:type="dxa"/>
            <w:vAlign w:val="center"/>
          </w:tcPr>
          <w:p>
            <w:pPr>
              <w:pStyle w:val="22"/>
            </w:pPr>
            <w:r>
              <w:t>1组</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数量指标</w:t>
            </w:r>
          </w:p>
        </w:tc>
        <w:tc>
          <w:tcPr>
            <w:tcW w:w="2835" w:type="dxa"/>
            <w:vAlign w:val="center"/>
          </w:tcPr>
          <w:p>
            <w:pPr>
              <w:pStyle w:val="22"/>
            </w:pPr>
            <w:r>
              <w:t>安装阶梯教室桌椅数量</w:t>
            </w:r>
          </w:p>
        </w:tc>
        <w:tc>
          <w:tcPr>
            <w:tcW w:w="2835" w:type="dxa"/>
            <w:vAlign w:val="center"/>
          </w:tcPr>
          <w:p>
            <w:pPr>
              <w:pStyle w:val="22"/>
            </w:pPr>
            <w:r>
              <w:t>安装阶梯教室桌椅数量</w:t>
            </w:r>
          </w:p>
        </w:tc>
        <w:tc>
          <w:tcPr>
            <w:tcW w:w="2551" w:type="dxa"/>
            <w:vAlign w:val="center"/>
          </w:tcPr>
          <w:p>
            <w:pPr>
              <w:pStyle w:val="22"/>
            </w:pPr>
            <w:r>
              <w:t>811个</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竣工验收合格率</w:t>
            </w:r>
          </w:p>
        </w:tc>
        <w:tc>
          <w:tcPr>
            <w:tcW w:w="2835" w:type="dxa"/>
            <w:vAlign w:val="center"/>
          </w:tcPr>
          <w:p>
            <w:pPr>
              <w:pStyle w:val="22"/>
            </w:pPr>
            <w:r>
              <w:t>工程完工后通过验收的合格率</w:t>
            </w:r>
          </w:p>
        </w:tc>
        <w:tc>
          <w:tcPr>
            <w:tcW w:w="2551" w:type="dxa"/>
            <w:vAlign w:val="center"/>
          </w:tcPr>
          <w:p>
            <w:pPr>
              <w:pStyle w:val="22"/>
            </w:pPr>
            <w:r>
              <w:t>100百分比</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预算内控制数</w:t>
            </w:r>
          </w:p>
        </w:tc>
        <w:tc>
          <w:tcPr>
            <w:tcW w:w="2835" w:type="dxa"/>
            <w:vAlign w:val="center"/>
          </w:tcPr>
          <w:p>
            <w:pPr>
              <w:pStyle w:val="22"/>
            </w:pPr>
            <w:r>
              <w:t>预算内控制数</w:t>
            </w:r>
          </w:p>
        </w:tc>
        <w:tc>
          <w:tcPr>
            <w:tcW w:w="2551" w:type="dxa"/>
            <w:vAlign w:val="center"/>
          </w:tcPr>
          <w:p>
            <w:pPr>
              <w:pStyle w:val="22"/>
            </w:pPr>
            <w:r>
              <w:t>≤80万元</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经济效益指标</w:t>
            </w:r>
          </w:p>
        </w:tc>
        <w:tc>
          <w:tcPr>
            <w:tcW w:w="2835" w:type="dxa"/>
            <w:vAlign w:val="center"/>
          </w:tcPr>
          <w:p>
            <w:pPr>
              <w:pStyle w:val="22"/>
            </w:pPr>
            <w:r>
              <w:t>优化办学条件</w:t>
            </w:r>
          </w:p>
        </w:tc>
        <w:tc>
          <w:tcPr>
            <w:tcW w:w="2835" w:type="dxa"/>
            <w:vAlign w:val="center"/>
          </w:tcPr>
          <w:p>
            <w:pPr>
              <w:pStyle w:val="22"/>
            </w:pPr>
            <w:r>
              <w:t>优化办学条件，提高教育教学质量</w:t>
            </w:r>
          </w:p>
        </w:tc>
        <w:tc>
          <w:tcPr>
            <w:tcW w:w="2551" w:type="dxa"/>
            <w:vAlign w:val="center"/>
          </w:tcPr>
          <w:p>
            <w:pPr>
              <w:pStyle w:val="22"/>
            </w:pPr>
            <w:r>
              <w:t>得到保障</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综合利用率</w:t>
            </w:r>
          </w:p>
        </w:tc>
        <w:tc>
          <w:tcPr>
            <w:tcW w:w="2835" w:type="dxa"/>
            <w:vAlign w:val="center"/>
          </w:tcPr>
          <w:p>
            <w:pPr>
              <w:pStyle w:val="22"/>
            </w:pPr>
            <w:r>
              <w:t>工程完工后的利用、使用情况</w:t>
            </w:r>
          </w:p>
        </w:tc>
        <w:tc>
          <w:tcPr>
            <w:tcW w:w="2551" w:type="dxa"/>
            <w:vAlign w:val="center"/>
          </w:tcPr>
          <w:p>
            <w:pPr>
              <w:pStyle w:val="22"/>
            </w:pPr>
            <w:r>
              <w:t>100百分比</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可持续影响指标</w:t>
            </w:r>
          </w:p>
        </w:tc>
        <w:tc>
          <w:tcPr>
            <w:tcW w:w="2835" w:type="dxa"/>
            <w:vAlign w:val="center"/>
          </w:tcPr>
          <w:p>
            <w:pPr>
              <w:pStyle w:val="22"/>
            </w:pPr>
            <w:r>
              <w:t>可持续性服务</w:t>
            </w:r>
          </w:p>
        </w:tc>
        <w:tc>
          <w:tcPr>
            <w:tcW w:w="2835" w:type="dxa"/>
            <w:vAlign w:val="center"/>
          </w:tcPr>
          <w:p>
            <w:pPr>
              <w:pStyle w:val="22"/>
            </w:pPr>
            <w:r>
              <w:t>加固后持续使用年限延长</w:t>
            </w:r>
          </w:p>
        </w:tc>
        <w:tc>
          <w:tcPr>
            <w:tcW w:w="2551" w:type="dxa"/>
            <w:vAlign w:val="center"/>
          </w:tcPr>
          <w:p>
            <w:pPr>
              <w:pStyle w:val="22"/>
            </w:pPr>
            <w:r>
              <w:t>得到保障</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生态效益指标</w:t>
            </w:r>
          </w:p>
        </w:tc>
        <w:tc>
          <w:tcPr>
            <w:tcW w:w="2835" w:type="dxa"/>
            <w:vAlign w:val="center"/>
          </w:tcPr>
          <w:p>
            <w:pPr>
              <w:pStyle w:val="22"/>
            </w:pPr>
            <w:r>
              <w:t>达到绿色环保标准</w:t>
            </w:r>
          </w:p>
        </w:tc>
        <w:tc>
          <w:tcPr>
            <w:tcW w:w="2835" w:type="dxa"/>
            <w:vAlign w:val="center"/>
          </w:tcPr>
          <w:p>
            <w:pPr>
              <w:pStyle w:val="22"/>
            </w:pPr>
            <w:r>
              <w:t>工程所用建筑和装饰装修材料达到绿色环保标准</w:t>
            </w:r>
          </w:p>
        </w:tc>
        <w:tc>
          <w:tcPr>
            <w:tcW w:w="2551" w:type="dxa"/>
            <w:vAlign w:val="center"/>
          </w:tcPr>
          <w:p>
            <w:pPr>
              <w:pStyle w:val="22"/>
            </w:pPr>
            <w:r>
              <w:t>达到标准</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收益群里满意度</w:t>
            </w:r>
          </w:p>
        </w:tc>
        <w:tc>
          <w:tcPr>
            <w:tcW w:w="2835" w:type="dxa"/>
            <w:vAlign w:val="center"/>
          </w:tcPr>
          <w:p>
            <w:pPr>
              <w:pStyle w:val="22"/>
            </w:pPr>
            <w:r>
              <w:t>通过调查问卷，满意和比较满意的对象占所有调查对象的比例</w:t>
            </w:r>
          </w:p>
        </w:tc>
        <w:tc>
          <w:tcPr>
            <w:tcW w:w="2551" w:type="dxa"/>
            <w:vAlign w:val="center"/>
          </w:tcPr>
          <w:p>
            <w:pPr>
              <w:pStyle w:val="22"/>
            </w:pPr>
            <w:r>
              <w:t>≥95百分比</w:t>
            </w:r>
          </w:p>
        </w:tc>
        <w:tc>
          <w:tcPr>
            <w:tcW w:w="2268" w:type="dxa"/>
            <w:vAlign w:val="center"/>
          </w:tcPr>
          <w:p>
            <w:pPr>
              <w:pStyle w:val="2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2023年，霸州市第一中学安排政府采购预算55.20万元。具体内容见下表。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pPr>
            <w:r>
              <w:t>501301霸州市第一中学</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pPr>
            <w:r>
              <w:t>政府采购项目来源</w:t>
            </w:r>
          </w:p>
        </w:tc>
        <w:tc>
          <w:tcPr>
            <w:tcW w:w="1134"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7710" w:type="dxa"/>
            <w:gridSpan w:val="8"/>
            <w:vAlign w:val="center"/>
          </w:tcPr>
          <w:p>
            <w:pPr>
              <w:pStyle w:val="20"/>
            </w:pPr>
            <w:r>
              <w:t>政府采购金额（当年部门预算安排资金）</w:t>
            </w:r>
          </w:p>
        </w:tc>
        <w:tc>
          <w:tcPr>
            <w:tcW w:w="964" w:type="dxa"/>
            <w:vMerge w:val="restart"/>
            <w:vAlign w:val="center"/>
          </w:tcPr>
          <w:p>
            <w:pPr>
              <w:pStyle w:val="2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964" w:type="dxa"/>
            <w:vAlign w:val="center"/>
          </w:tcPr>
          <w:p>
            <w:pPr>
              <w:pStyle w:val="2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财政拨    款结转</w:t>
            </w:r>
          </w:p>
        </w:tc>
        <w:tc>
          <w:tcPr>
            <w:tcW w:w="964" w:type="dxa"/>
            <w:vAlign w:val="center"/>
          </w:tcPr>
          <w:p>
            <w:pPr>
              <w:pStyle w:val="2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r>
              <w:t>55.20</w:t>
            </w: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r>
              <w:t>55.20</w:t>
            </w: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r>
              <w:t>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霸州市第一中学小计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r>
              <w:t>55.20</w:t>
            </w: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r>
              <w:t>55.20</w:t>
            </w: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r>
              <w:t>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台式计算机</w:t>
            </w:r>
          </w:p>
        </w:tc>
        <w:tc>
          <w:tcPr>
            <w:tcW w:w="1134" w:type="dxa"/>
            <w:vAlign w:val="center"/>
          </w:tcPr>
          <w:p>
            <w:pPr>
              <w:pStyle w:val="22"/>
            </w:pPr>
            <w:r>
              <w:t>A02010105</w:t>
            </w:r>
          </w:p>
        </w:tc>
        <w:tc>
          <w:tcPr>
            <w:tcW w:w="709" w:type="dxa"/>
            <w:vAlign w:val="center"/>
          </w:tcPr>
          <w:p>
            <w:pPr>
              <w:pStyle w:val="23"/>
            </w:pPr>
            <w:r>
              <w:t>台</w:t>
            </w:r>
          </w:p>
        </w:tc>
        <w:tc>
          <w:tcPr>
            <w:tcW w:w="850" w:type="dxa"/>
            <w:vAlign w:val="center"/>
          </w:tcPr>
          <w:p>
            <w:pPr>
              <w:pStyle w:val="21"/>
            </w:pPr>
            <w:r>
              <w:t>5</w:t>
            </w:r>
          </w:p>
        </w:tc>
        <w:tc>
          <w:tcPr>
            <w:tcW w:w="850" w:type="dxa"/>
            <w:vAlign w:val="center"/>
          </w:tcPr>
          <w:p>
            <w:pPr>
              <w:pStyle w:val="21"/>
            </w:pPr>
            <w:r>
              <w:t>0.70</w:t>
            </w:r>
          </w:p>
        </w:tc>
        <w:tc>
          <w:tcPr>
            <w:tcW w:w="964" w:type="dxa"/>
            <w:vAlign w:val="center"/>
          </w:tcPr>
          <w:p>
            <w:pPr>
              <w:pStyle w:val="21"/>
            </w:pPr>
            <w:r>
              <w:t>3.50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3.50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其他信息化设备</w:t>
            </w:r>
          </w:p>
        </w:tc>
        <w:tc>
          <w:tcPr>
            <w:tcW w:w="1134" w:type="dxa"/>
            <w:vAlign w:val="center"/>
          </w:tcPr>
          <w:p>
            <w:pPr>
              <w:pStyle w:val="22"/>
            </w:pPr>
            <w:r>
              <w:t>A02019900</w:t>
            </w:r>
          </w:p>
        </w:tc>
        <w:tc>
          <w:tcPr>
            <w:tcW w:w="709" w:type="dxa"/>
            <w:vAlign w:val="center"/>
          </w:tcPr>
          <w:p>
            <w:pPr>
              <w:pStyle w:val="23"/>
            </w:pPr>
            <w:r>
              <w:t>台</w:t>
            </w:r>
          </w:p>
        </w:tc>
        <w:tc>
          <w:tcPr>
            <w:tcW w:w="850" w:type="dxa"/>
            <w:vAlign w:val="center"/>
          </w:tcPr>
          <w:p>
            <w:pPr>
              <w:pStyle w:val="21"/>
            </w:pPr>
            <w:r>
              <w:t>2</w:t>
            </w:r>
          </w:p>
        </w:tc>
        <w:tc>
          <w:tcPr>
            <w:tcW w:w="850" w:type="dxa"/>
            <w:vAlign w:val="center"/>
          </w:tcPr>
          <w:p>
            <w:pPr>
              <w:pStyle w:val="21"/>
            </w:pPr>
            <w:r>
              <w:t>0.20</w:t>
            </w: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其他信息化设备</w:t>
            </w:r>
          </w:p>
        </w:tc>
        <w:tc>
          <w:tcPr>
            <w:tcW w:w="1134" w:type="dxa"/>
            <w:vAlign w:val="center"/>
          </w:tcPr>
          <w:p>
            <w:pPr>
              <w:pStyle w:val="22"/>
            </w:pPr>
            <w:r>
              <w:t>A02019900</w:t>
            </w:r>
          </w:p>
        </w:tc>
        <w:tc>
          <w:tcPr>
            <w:tcW w:w="709" w:type="dxa"/>
            <w:vAlign w:val="center"/>
          </w:tcPr>
          <w:p>
            <w:pPr>
              <w:pStyle w:val="23"/>
            </w:pPr>
            <w:r>
              <w:t>台</w:t>
            </w:r>
          </w:p>
        </w:tc>
        <w:tc>
          <w:tcPr>
            <w:tcW w:w="850" w:type="dxa"/>
            <w:vAlign w:val="center"/>
          </w:tcPr>
          <w:p>
            <w:pPr>
              <w:pStyle w:val="21"/>
            </w:pPr>
            <w:r>
              <w:t>6</w:t>
            </w:r>
          </w:p>
        </w:tc>
        <w:tc>
          <w:tcPr>
            <w:tcW w:w="850" w:type="dxa"/>
            <w:vAlign w:val="center"/>
          </w:tcPr>
          <w:p>
            <w:pPr>
              <w:pStyle w:val="21"/>
            </w:pPr>
            <w:r>
              <w:t>0.15</w:t>
            </w:r>
          </w:p>
        </w:tc>
        <w:tc>
          <w:tcPr>
            <w:tcW w:w="964" w:type="dxa"/>
            <w:vAlign w:val="center"/>
          </w:tcPr>
          <w:p>
            <w:pPr>
              <w:pStyle w:val="21"/>
            </w:pPr>
            <w:r>
              <w:t>0.90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0.90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其他信息化设备</w:t>
            </w:r>
          </w:p>
        </w:tc>
        <w:tc>
          <w:tcPr>
            <w:tcW w:w="1134" w:type="dxa"/>
            <w:vAlign w:val="center"/>
          </w:tcPr>
          <w:p>
            <w:pPr>
              <w:pStyle w:val="22"/>
            </w:pPr>
            <w:r>
              <w:t>A02019900</w:t>
            </w:r>
          </w:p>
        </w:tc>
        <w:tc>
          <w:tcPr>
            <w:tcW w:w="709" w:type="dxa"/>
            <w:vAlign w:val="center"/>
          </w:tcPr>
          <w:p>
            <w:pPr>
              <w:pStyle w:val="23"/>
            </w:pPr>
            <w:r>
              <w:t>个</w:t>
            </w:r>
          </w:p>
        </w:tc>
        <w:tc>
          <w:tcPr>
            <w:tcW w:w="850" w:type="dxa"/>
            <w:vAlign w:val="center"/>
          </w:tcPr>
          <w:p>
            <w:pPr>
              <w:pStyle w:val="21"/>
            </w:pPr>
            <w:r>
              <w:t>1</w:t>
            </w:r>
          </w:p>
        </w:tc>
        <w:tc>
          <w:tcPr>
            <w:tcW w:w="850" w:type="dxa"/>
            <w:vAlign w:val="center"/>
          </w:tcPr>
          <w:p>
            <w:pPr>
              <w:pStyle w:val="21"/>
            </w:pPr>
            <w:r>
              <w:t>0.40</w:t>
            </w: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其他信息化设备</w:t>
            </w:r>
          </w:p>
        </w:tc>
        <w:tc>
          <w:tcPr>
            <w:tcW w:w="1134" w:type="dxa"/>
            <w:vAlign w:val="center"/>
          </w:tcPr>
          <w:p>
            <w:pPr>
              <w:pStyle w:val="22"/>
            </w:pPr>
            <w:r>
              <w:t>A02019900</w:t>
            </w:r>
          </w:p>
        </w:tc>
        <w:tc>
          <w:tcPr>
            <w:tcW w:w="709" w:type="dxa"/>
            <w:vAlign w:val="center"/>
          </w:tcPr>
          <w:p>
            <w:pPr>
              <w:pStyle w:val="23"/>
            </w:pPr>
            <w:r>
              <w:t>套</w:t>
            </w:r>
          </w:p>
        </w:tc>
        <w:tc>
          <w:tcPr>
            <w:tcW w:w="850" w:type="dxa"/>
            <w:vAlign w:val="center"/>
          </w:tcPr>
          <w:p>
            <w:pPr>
              <w:pStyle w:val="21"/>
            </w:pPr>
            <w:r>
              <w:t>1</w:t>
            </w:r>
          </w:p>
        </w:tc>
        <w:tc>
          <w:tcPr>
            <w:tcW w:w="850" w:type="dxa"/>
            <w:vAlign w:val="center"/>
          </w:tcPr>
          <w:p>
            <w:pPr>
              <w:pStyle w:val="21"/>
            </w:pPr>
            <w:r>
              <w:t>10.00</w:t>
            </w:r>
          </w:p>
        </w:tc>
        <w:tc>
          <w:tcPr>
            <w:tcW w:w="964" w:type="dxa"/>
            <w:vAlign w:val="center"/>
          </w:tcPr>
          <w:p>
            <w:pPr>
              <w:pStyle w:val="21"/>
            </w:pPr>
            <w:r>
              <w:t>10.00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10.00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其他信息化设备</w:t>
            </w:r>
          </w:p>
        </w:tc>
        <w:tc>
          <w:tcPr>
            <w:tcW w:w="1134" w:type="dxa"/>
            <w:vAlign w:val="center"/>
          </w:tcPr>
          <w:p>
            <w:pPr>
              <w:pStyle w:val="22"/>
            </w:pPr>
            <w:r>
              <w:t>A02019900</w:t>
            </w:r>
          </w:p>
        </w:tc>
        <w:tc>
          <w:tcPr>
            <w:tcW w:w="709" w:type="dxa"/>
            <w:vAlign w:val="center"/>
          </w:tcPr>
          <w:p>
            <w:pPr>
              <w:pStyle w:val="23"/>
            </w:pPr>
            <w:r>
              <w:t>套</w:t>
            </w:r>
          </w:p>
        </w:tc>
        <w:tc>
          <w:tcPr>
            <w:tcW w:w="850" w:type="dxa"/>
            <w:vAlign w:val="center"/>
          </w:tcPr>
          <w:p>
            <w:pPr>
              <w:pStyle w:val="21"/>
            </w:pPr>
            <w:r>
              <w:t>5</w:t>
            </w:r>
          </w:p>
        </w:tc>
        <w:tc>
          <w:tcPr>
            <w:tcW w:w="850" w:type="dxa"/>
            <w:vAlign w:val="center"/>
          </w:tcPr>
          <w:p>
            <w:pPr>
              <w:pStyle w:val="21"/>
            </w:pPr>
            <w:r>
              <w:t>1.00</w:t>
            </w:r>
          </w:p>
        </w:tc>
        <w:tc>
          <w:tcPr>
            <w:tcW w:w="964" w:type="dxa"/>
            <w:vAlign w:val="center"/>
          </w:tcPr>
          <w:p>
            <w:pPr>
              <w:pStyle w:val="21"/>
            </w:pPr>
            <w:r>
              <w:t>5.00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5.00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其他信息化设备</w:t>
            </w:r>
          </w:p>
        </w:tc>
        <w:tc>
          <w:tcPr>
            <w:tcW w:w="1134" w:type="dxa"/>
            <w:vAlign w:val="center"/>
          </w:tcPr>
          <w:p>
            <w:pPr>
              <w:pStyle w:val="22"/>
            </w:pPr>
            <w:r>
              <w:t>A02019900</w:t>
            </w:r>
          </w:p>
        </w:tc>
        <w:tc>
          <w:tcPr>
            <w:tcW w:w="709" w:type="dxa"/>
            <w:vAlign w:val="center"/>
          </w:tcPr>
          <w:p>
            <w:pPr>
              <w:pStyle w:val="23"/>
            </w:pPr>
            <w:r>
              <w:t>套</w:t>
            </w:r>
          </w:p>
        </w:tc>
        <w:tc>
          <w:tcPr>
            <w:tcW w:w="850" w:type="dxa"/>
            <w:vAlign w:val="center"/>
          </w:tcPr>
          <w:p>
            <w:pPr>
              <w:pStyle w:val="21"/>
            </w:pPr>
            <w:r>
              <w:t>1</w:t>
            </w:r>
          </w:p>
        </w:tc>
        <w:tc>
          <w:tcPr>
            <w:tcW w:w="850" w:type="dxa"/>
            <w:vAlign w:val="center"/>
          </w:tcPr>
          <w:p>
            <w:pPr>
              <w:pStyle w:val="21"/>
            </w:pPr>
            <w:r>
              <w:t>8.00</w:t>
            </w:r>
          </w:p>
        </w:tc>
        <w:tc>
          <w:tcPr>
            <w:tcW w:w="964" w:type="dxa"/>
            <w:vAlign w:val="center"/>
          </w:tcPr>
          <w:p>
            <w:pPr>
              <w:pStyle w:val="21"/>
            </w:pPr>
            <w:r>
              <w:t>8.00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8.00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其他信息化设备</w:t>
            </w:r>
          </w:p>
        </w:tc>
        <w:tc>
          <w:tcPr>
            <w:tcW w:w="1134" w:type="dxa"/>
            <w:vAlign w:val="center"/>
          </w:tcPr>
          <w:p>
            <w:pPr>
              <w:pStyle w:val="22"/>
            </w:pPr>
            <w:r>
              <w:t>A02019900</w:t>
            </w:r>
          </w:p>
        </w:tc>
        <w:tc>
          <w:tcPr>
            <w:tcW w:w="709" w:type="dxa"/>
            <w:vAlign w:val="center"/>
          </w:tcPr>
          <w:p>
            <w:pPr>
              <w:pStyle w:val="23"/>
            </w:pPr>
            <w:r>
              <w:t>台</w:t>
            </w:r>
          </w:p>
        </w:tc>
        <w:tc>
          <w:tcPr>
            <w:tcW w:w="850" w:type="dxa"/>
            <w:vAlign w:val="center"/>
          </w:tcPr>
          <w:p>
            <w:pPr>
              <w:pStyle w:val="21"/>
            </w:pPr>
            <w:r>
              <w:t>1</w:t>
            </w:r>
          </w:p>
        </w:tc>
        <w:tc>
          <w:tcPr>
            <w:tcW w:w="850" w:type="dxa"/>
            <w:vAlign w:val="center"/>
          </w:tcPr>
          <w:p>
            <w:pPr>
              <w:pStyle w:val="21"/>
            </w:pPr>
            <w:r>
              <w:t>0.40</w:t>
            </w: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复印机</w:t>
            </w:r>
          </w:p>
        </w:tc>
        <w:tc>
          <w:tcPr>
            <w:tcW w:w="1134" w:type="dxa"/>
            <w:vAlign w:val="center"/>
          </w:tcPr>
          <w:p>
            <w:pPr>
              <w:pStyle w:val="22"/>
            </w:pPr>
            <w:r>
              <w:t>A02020100</w:t>
            </w:r>
          </w:p>
        </w:tc>
        <w:tc>
          <w:tcPr>
            <w:tcW w:w="709" w:type="dxa"/>
            <w:vAlign w:val="center"/>
          </w:tcPr>
          <w:p>
            <w:pPr>
              <w:pStyle w:val="23"/>
            </w:pPr>
            <w:r>
              <w:t>台</w:t>
            </w:r>
          </w:p>
        </w:tc>
        <w:tc>
          <w:tcPr>
            <w:tcW w:w="850" w:type="dxa"/>
            <w:vAlign w:val="center"/>
          </w:tcPr>
          <w:p>
            <w:pPr>
              <w:pStyle w:val="21"/>
            </w:pPr>
            <w:r>
              <w:t>1</w:t>
            </w:r>
          </w:p>
        </w:tc>
        <w:tc>
          <w:tcPr>
            <w:tcW w:w="850" w:type="dxa"/>
            <w:vAlign w:val="center"/>
          </w:tcPr>
          <w:p>
            <w:pPr>
              <w:pStyle w:val="21"/>
            </w:pPr>
            <w:r>
              <w:t>10.00</w:t>
            </w:r>
          </w:p>
        </w:tc>
        <w:tc>
          <w:tcPr>
            <w:tcW w:w="964" w:type="dxa"/>
            <w:vAlign w:val="center"/>
          </w:tcPr>
          <w:p>
            <w:pPr>
              <w:pStyle w:val="21"/>
            </w:pPr>
            <w:r>
              <w:t>10.00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10.00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A4 黑白打印机</w:t>
            </w:r>
          </w:p>
        </w:tc>
        <w:tc>
          <w:tcPr>
            <w:tcW w:w="1134" w:type="dxa"/>
            <w:vAlign w:val="center"/>
          </w:tcPr>
          <w:p>
            <w:pPr>
              <w:pStyle w:val="22"/>
            </w:pPr>
            <w:r>
              <w:t>A02021003</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1.80</w:t>
            </w:r>
          </w:p>
        </w:tc>
        <w:tc>
          <w:tcPr>
            <w:tcW w:w="964" w:type="dxa"/>
            <w:vAlign w:val="center"/>
          </w:tcPr>
          <w:p>
            <w:pPr>
              <w:pStyle w:val="21"/>
            </w:pPr>
            <w:r>
              <w:t>1.80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1.80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高拍仪</w:t>
            </w:r>
          </w:p>
        </w:tc>
        <w:tc>
          <w:tcPr>
            <w:tcW w:w="1134" w:type="dxa"/>
            <w:vAlign w:val="center"/>
          </w:tcPr>
          <w:p>
            <w:pPr>
              <w:pStyle w:val="22"/>
            </w:pPr>
            <w:r>
              <w:t>A02021120</w:t>
            </w:r>
          </w:p>
        </w:tc>
        <w:tc>
          <w:tcPr>
            <w:tcW w:w="709" w:type="dxa"/>
            <w:vAlign w:val="center"/>
          </w:tcPr>
          <w:p>
            <w:pPr>
              <w:pStyle w:val="23"/>
            </w:pPr>
            <w:r>
              <w:t>台</w:t>
            </w:r>
          </w:p>
        </w:tc>
        <w:tc>
          <w:tcPr>
            <w:tcW w:w="850" w:type="dxa"/>
            <w:vAlign w:val="center"/>
          </w:tcPr>
          <w:p>
            <w:pPr>
              <w:pStyle w:val="21"/>
            </w:pPr>
            <w:r>
              <w:t>2</w:t>
            </w:r>
          </w:p>
        </w:tc>
        <w:tc>
          <w:tcPr>
            <w:tcW w:w="850" w:type="dxa"/>
            <w:vAlign w:val="center"/>
          </w:tcPr>
          <w:p>
            <w:pPr>
              <w:pStyle w:val="21"/>
            </w:pPr>
            <w:r>
              <w:t>0.15</w:t>
            </w:r>
          </w:p>
        </w:tc>
        <w:tc>
          <w:tcPr>
            <w:tcW w:w="964" w:type="dxa"/>
            <w:vAlign w:val="center"/>
          </w:tcPr>
          <w:p>
            <w:pPr>
              <w:pStyle w:val="21"/>
            </w:pPr>
            <w:r>
              <w:t>0.30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0.30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其他办公设备</w:t>
            </w:r>
          </w:p>
        </w:tc>
        <w:tc>
          <w:tcPr>
            <w:tcW w:w="1134" w:type="dxa"/>
            <w:vAlign w:val="center"/>
          </w:tcPr>
          <w:p>
            <w:pPr>
              <w:pStyle w:val="22"/>
            </w:pPr>
            <w:r>
              <w:t>A02029900</w:t>
            </w:r>
          </w:p>
        </w:tc>
        <w:tc>
          <w:tcPr>
            <w:tcW w:w="709" w:type="dxa"/>
            <w:vAlign w:val="center"/>
          </w:tcPr>
          <w:p>
            <w:pPr>
              <w:pStyle w:val="23"/>
            </w:pPr>
            <w:r>
              <w:t>台</w:t>
            </w:r>
          </w:p>
        </w:tc>
        <w:tc>
          <w:tcPr>
            <w:tcW w:w="850" w:type="dxa"/>
            <w:vAlign w:val="center"/>
          </w:tcPr>
          <w:p>
            <w:pPr>
              <w:pStyle w:val="21"/>
            </w:pPr>
            <w:r>
              <w:t>1</w:t>
            </w:r>
          </w:p>
        </w:tc>
        <w:tc>
          <w:tcPr>
            <w:tcW w:w="850" w:type="dxa"/>
            <w:vAlign w:val="center"/>
          </w:tcPr>
          <w:p>
            <w:pPr>
              <w:pStyle w:val="21"/>
            </w:pPr>
            <w:r>
              <w:t>0.30</w:t>
            </w:r>
          </w:p>
        </w:tc>
        <w:tc>
          <w:tcPr>
            <w:tcW w:w="964" w:type="dxa"/>
            <w:vAlign w:val="center"/>
          </w:tcPr>
          <w:p>
            <w:pPr>
              <w:pStyle w:val="21"/>
            </w:pPr>
            <w:r>
              <w:t>0.30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0.30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其他办公设备</w:t>
            </w:r>
          </w:p>
        </w:tc>
        <w:tc>
          <w:tcPr>
            <w:tcW w:w="1134" w:type="dxa"/>
            <w:vAlign w:val="center"/>
          </w:tcPr>
          <w:p>
            <w:pPr>
              <w:pStyle w:val="22"/>
            </w:pPr>
            <w:r>
              <w:t>A02029900</w:t>
            </w:r>
          </w:p>
        </w:tc>
        <w:tc>
          <w:tcPr>
            <w:tcW w:w="709" w:type="dxa"/>
            <w:vAlign w:val="center"/>
          </w:tcPr>
          <w:p>
            <w:pPr>
              <w:pStyle w:val="23"/>
            </w:pPr>
            <w:r>
              <w:t>个</w:t>
            </w:r>
          </w:p>
        </w:tc>
        <w:tc>
          <w:tcPr>
            <w:tcW w:w="850" w:type="dxa"/>
            <w:vAlign w:val="center"/>
          </w:tcPr>
          <w:p>
            <w:pPr>
              <w:pStyle w:val="21"/>
            </w:pPr>
            <w:r>
              <w:t>1</w:t>
            </w:r>
          </w:p>
        </w:tc>
        <w:tc>
          <w:tcPr>
            <w:tcW w:w="850" w:type="dxa"/>
            <w:vAlign w:val="center"/>
          </w:tcPr>
          <w:p>
            <w:pPr>
              <w:pStyle w:val="21"/>
            </w:pPr>
            <w:r>
              <w:t>2.50</w:t>
            </w:r>
          </w:p>
        </w:tc>
        <w:tc>
          <w:tcPr>
            <w:tcW w:w="964" w:type="dxa"/>
            <w:vAlign w:val="center"/>
          </w:tcPr>
          <w:p>
            <w:pPr>
              <w:pStyle w:val="21"/>
            </w:pPr>
            <w:r>
              <w:t>2.50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2.50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其他办公设备</w:t>
            </w:r>
          </w:p>
        </w:tc>
        <w:tc>
          <w:tcPr>
            <w:tcW w:w="1134" w:type="dxa"/>
            <w:vAlign w:val="center"/>
          </w:tcPr>
          <w:p>
            <w:pPr>
              <w:pStyle w:val="22"/>
            </w:pPr>
            <w:r>
              <w:t>A02029900</w:t>
            </w:r>
          </w:p>
        </w:tc>
        <w:tc>
          <w:tcPr>
            <w:tcW w:w="709" w:type="dxa"/>
            <w:vAlign w:val="center"/>
          </w:tcPr>
          <w:p>
            <w:pPr>
              <w:pStyle w:val="23"/>
            </w:pPr>
            <w:r>
              <w:t>台</w:t>
            </w:r>
          </w:p>
        </w:tc>
        <w:tc>
          <w:tcPr>
            <w:tcW w:w="850" w:type="dxa"/>
            <w:vAlign w:val="center"/>
          </w:tcPr>
          <w:p>
            <w:pPr>
              <w:pStyle w:val="21"/>
            </w:pPr>
            <w:r>
              <w:t>5</w:t>
            </w:r>
          </w:p>
        </w:tc>
        <w:tc>
          <w:tcPr>
            <w:tcW w:w="850" w:type="dxa"/>
            <w:vAlign w:val="center"/>
          </w:tcPr>
          <w:p>
            <w:pPr>
              <w:pStyle w:val="21"/>
            </w:pPr>
            <w:r>
              <w:t>0.20</w:t>
            </w:r>
          </w:p>
        </w:tc>
        <w:tc>
          <w:tcPr>
            <w:tcW w:w="964" w:type="dxa"/>
            <w:vAlign w:val="center"/>
          </w:tcPr>
          <w:p>
            <w:pPr>
              <w:pStyle w:val="21"/>
            </w:pPr>
            <w:r>
              <w:t>1.00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其他办公设备</w:t>
            </w:r>
          </w:p>
        </w:tc>
        <w:tc>
          <w:tcPr>
            <w:tcW w:w="1134" w:type="dxa"/>
            <w:vAlign w:val="center"/>
          </w:tcPr>
          <w:p>
            <w:pPr>
              <w:pStyle w:val="22"/>
            </w:pPr>
            <w:r>
              <w:t>A02029900</w:t>
            </w:r>
          </w:p>
        </w:tc>
        <w:tc>
          <w:tcPr>
            <w:tcW w:w="709" w:type="dxa"/>
            <w:vAlign w:val="center"/>
          </w:tcPr>
          <w:p>
            <w:pPr>
              <w:pStyle w:val="23"/>
            </w:pPr>
            <w:r>
              <w:t>支</w:t>
            </w:r>
          </w:p>
        </w:tc>
        <w:tc>
          <w:tcPr>
            <w:tcW w:w="850" w:type="dxa"/>
            <w:vAlign w:val="center"/>
          </w:tcPr>
          <w:p>
            <w:pPr>
              <w:pStyle w:val="21"/>
            </w:pPr>
            <w:r>
              <w:t>1</w:t>
            </w:r>
          </w:p>
        </w:tc>
        <w:tc>
          <w:tcPr>
            <w:tcW w:w="850" w:type="dxa"/>
            <w:vAlign w:val="center"/>
          </w:tcPr>
          <w:p>
            <w:pPr>
              <w:pStyle w:val="21"/>
            </w:pPr>
            <w:r>
              <w:t>0.10</w:t>
            </w:r>
          </w:p>
        </w:tc>
        <w:tc>
          <w:tcPr>
            <w:tcW w:w="964" w:type="dxa"/>
            <w:vAlign w:val="center"/>
          </w:tcPr>
          <w:p>
            <w:pPr>
              <w:pStyle w:val="21"/>
            </w:pPr>
            <w:r>
              <w:t>0.10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0.10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其他制冷空调设备</w:t>
            </w:r>
          </w:p>
        </w:tc>
        <w:tc>
          <w:tcPr>
            <w:tcW w:w="1134" w:type="dxa"/>
            <w:vAlign w:val="center"/>
          </w:tcPr>
          <w:p>
            <w:pPr>
              <w:pStyle w:val="22"/>
            </w:pPr>
            <w:r>
              <w:t>A02052399</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5.00</w:t>
            </w:r>
          </w:p>
        </w:tc>
        <w:tc>
          <w:tcPr>
            <w:tcW w:w="964" w:type="dxa"/>
            <w:vAlign w:val="center"/>
          </w:tcPr>
          <w:p>
            <w:pPr>
              <w:pStyle w:val="21"/>
            </w:pPr>
            <w:r>
              <w:t>5.00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5.00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话筒设备</w:t>
            </w:r>
          </w:p>
        </w:tc>
        <w:tc>
          <w:tcPr>
            <w:tcW w:w="1134" w:type="dxa"/>
            <w:vAlign w:val="center"/>
          </w:tcPr>
          <w:p>
            <w:pPr>
              <w:pStyle w:val="22"/>
            </w:pPr>
            <w:r>
              <w:t>A02091206</w:t>
            </w:r>
          </w:p>
        </w:tc>
        <w:tc>
          <w:tcPr>
            <w:tcW w:w="709" w:type="dxa"/>
            <w:vAlign w:val="center"/>
          </w:tcPr>
          <w:p>
            <w:pPr>
              <w:pStyle w:val="23"/>
            </w:pPr>
            <w:r>
              <w:t>个</w:t>
            </w:r>
          </w:p>
        </w:tc>
        <w:tc>
          <w:tcPr>
            <w:tcW w:w="850" w:type="dxa"/>
            <w:vAlign w:val="center"/>
          </w:tcPr>
          <w:p>
            <w:pPr>
              <w:pStyle w:val="21"/>
            </w:pPr>
            <w:r>
              <w:t>1</w:t>
            </w:r>
          </w:p>
        </w:tc>
        <w:tc>
          <w:tcPr>
            <w:tcW w:w="850" w:type="dxa"/>
            <w:vAlign w:val="center"/>
          </w:tcPr>
          <w:p>
            <w:pPr>
              <w:pStyle w:val="21"/>
            </w:pPr>
            <w:r>
              <w:t>0.40</w:t>
            </w: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传声器、扬声器、耳塞机</w:t>
            </w:r>
          </w:p>
        </w:tc>
        <w:tc>
          <w:tcPr>
            <w:tcW w:w="1134" w:type="dxa"/>
            <w:vAlign w:val="center"/>
          </w:tcPr>
          <w:p>
            <w:pPr>
              <w:pStyle w:val="22"/>
            </w:pPr>
            <w:r>
              <w:t>A02091600</w:t>
            </w:r>
          </w:p>
        </w:tc>
        <w:tc>
          <w:tcPr>
            <w:tcW w:w="709" w:type="dxa"/>
            <w:vAlign w:val="center"/>
          </w:tcPr>
          <w:p>
            <w:pPr>
              <w:pStyle w:val="23"/>
            </w:pPr>
            <w:r>
              <w:t>个</w:t>
            </w:r>
          </w:p>
        </w:tc>
        <w:tc>
          <w:tcPr>
            <w:tcW w:w="850" w:type="dxa"/>
            <w:vAlign w:val="center"/>
          </w:tcPr>
          <w:p>
            <w:pPr>
              <w:pStyle w:val="21"/>
            </w:pPr>
            <w:r>
              <w:t>1</w:t>
            </w:r>
          </w:p>
        </w:tc>
        <w:tc>
          <w:tcPr>
            <w:tcW w:w="850" w:type="dxa"/>
            <w:vAlign w:val="center"/>
          </w:tcPr>
          <w:p>
            <w:pPr>
              <w:pStyle w:val="21"/>
            </w:pPr>
            <w:r>
              <w:t>0.20</w:t>
            </w:r>
          </w:p>
        </w:tc>
        <w:tc>
          <w:tcPr>
            <w:tcW w:w="964" w:type="dxa"/>
            <w:vAlign w:val="center"/>
          </w:tcPr>
          <w:p>
            <w:pPr>
              <w:pStyle w:val="21"/>
            </w:pPr>
            <w:r>
              <w:t>0.20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0.20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公用类项目</w:t>
            </w:r>
          </w:p>
        </w:tc>
        <w:tc>
          <w:tcPr>
            <w:tcW w:w="964" w:type="dxa"/>
            <w:vAlign w:val="center"/>
          </w:tcPr>
          <w:p>
            <w:pPr>
              <w:pStyle w:val="21"/>
            </w:pPr>
            <w:r>
              <w:t>1350.56</w:t>
            </w:r>
          </w:p>
        </w:tc>
        <w:tc>
          <w:tcPr>
            <w:tcW w:w="1134" w:type="dxa"/>
            <w:vAlign w:val="center"/>
          </w:tcPr>
          <w:p>
            <w:pPr>
              <w:pStyle w:val="22"/>
            </w:pPr>
            <w:r>
              <w:t>办公椅</w:t>
            </w:r>
          </w:p>
        </w:tc>
        <w:tc>
          <w:tcPr>
            <w:tcW w:w="1134" w:type="dxa"/>
            <w:vAlign w:val="center"/>
          </w:tcPr>
          <w:p>
            <w:pPr>
              <w:pStyle w:val="22"/>
            </w:pPr>
            <w:r>
              <w:t>A05010301</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5.00</w:t>
            </w:r>
          </w:p>
        </w:tc>
        <w:tc>
          <w:tcPr>
            <w:tcW w:w="964" w:type="dxa"/>
            <w:vAlign w:val="center"/>
          </w:tcPr>
          <w:p>
            <w:pPr>
              <w:pStyle w:val="21"/>
            </w:pPr>
            <w:r>
              <w:t>5.00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5.00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5.00</w:t>
            </w: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霸州市第一中学上年末固定资产金额为</w:t>
      </w:r>
      <w:r>
        <w:rPr>
          <w:rFonts w:hint="eastAsia" w:eastAsia="方正仿宋_GBK"/>
          <w:color w:val="000000"/>
          <w:sz w:val="28"/>
          <w:lang w:val="en-US" w:eastAsia="zh-CN"/>
        </w:rPr>
        <w:t>15328.18</w:t>
      </w:r>
      <w:r>
        <w:rPr>
          <w:rFonts w:eastAsia="方正仿宋_GBK"/>
          <w:color w:val="000000"/>
          <w:sz w:val="28"/>
        </w:rPr>
        <w:t>万元（详见下表）。本年度拟购置固定资产总额为</w:t>
      </w:r>
      <w:r>
        <w:rPr>
          <w:rFonts w:hint="eastAsia" w:eastAsia="方正仿宋_GBK"/>
          <w:color w:val="000000"/>
          <w:sz w:val="28"/>
          <w:lang w:val="en-US" w:eastAsia="zh-CN"/>
        </w:rPr>
        <w:t>55.20</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eastAsia="方正仿宋_GBK"/>
          <w:color w:val="000000"/>
          <w:sz w:val="28"/>
        </w:rPr>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3"/>
        <w:gridCol w:w="4305"/>
        <w:gridCol w:w="5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63" w:type="dxa"/>
            <w:tcBorders>
              <w:top w:val="single" w:color="FFFFFF" w:sz="6" w:space="0"/>
              <w:left w:val="single" w:color="FFFFFF" w:sz="6" w:space="0"/>
              <w:right w:val="single" w:color="FFFFFF" w:sz="6" w:space="0"/>
            </w:tcBorders>
            <w:vAlign w:val="center"/>
          </w:tcPr>
          <w:p>
            <w:pPr>
              <w:jc w:val="both"/>
            </w:pPr>
          </w:p>
          <w:p>
            <w:pPr>
              <w:pStyle w:val="19"/>
            </w:pPr>
            <w:r>
              <w:t>501301霸州市第一中学</w:t>
            </w:r>
          </w:p>
        </w:tc>
        <w:tc>
          <w:tcPr>
            <w:tcW w:w="9377" w:type="dxa"/>
            <w:gridSpan w:val="2"/>
            <w:tcBorders>
              <w:top w:val="single" w:color="FFFFFF" w:sz="6" w:space="0"/>
              <w:left w:val="single" w:color="FFFFFF" w:sz="6" w:space="0"/>
              <w:right w:val="single" w:color="FFFFFF" w:sz="6" w:space="0"/>
            </w:tcBorders>
            <w:vAlign w:val="center"/>
          </w:tcPr>
          <w:p>
            <w:pPr>
              <w:pStyle w:val="1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63" w:type="dxa"/>
            <w:vAlign w:val="center"/>
          </w:tcPr>
          <w:p>
            <w:pPr>
              <w:pStyle w:val="20"/>
            </w:pPr>
            <w:r>
              <w:t>项   目</w:t>
            </w:r>
          </w:p>
        </w:tc>
        <w:tc>
          <w:tcPr>
            <w:tcW w:w="4305" w:type="dxa"/>
            <w:vAlign w:val="center"/>
          </w:tcPr>
          <w:p>
            <w:pPr>
              <w:pStyle w:val="20"/>
            </w:pPr>
            <w:r>
              <w:t>数量</w:t>
            </w:r>
          </w:p>
        </w:tc>
        <w:tc>
          <w:tcPr>
            <w:tcW w:w="5072" w:type="dxa"/>
            <w:vAlign w:val="center"/>
          </w:tcPr>
          <w:p>
            <w:pPr>
              <w:pStyle w:val="2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63" w:type="dxa"/>
            <w:vAlign w:val="center"/>
          </w:tcPr>
          <w:p>
            <w:pPr>
              <w:pStyle w:val="22"/>
              <w:jc w:val="center"/>
              <w:rPr>
                <w:rFonts w:hint="default" w:eastAsia="方正书宋_GBK"/>
                <w:lang w:val="en-US" w:eastAsia="zh-CN"/>
              </w:rPr>
            </w:pPr>
            <w:r>
              <w:rPr>
                <w:rFonts w:hint="eastAsia"/>
                <w:lang w:val="en-US" w:eastAsia="zh-CN"/>
              </w:rPr>
              <w:t>资产总额</w:t>
            </w:r>
          </w:p>
        </w:tc>
        <w:tc>
          <w:tcPr>
            <w:tcW w:w="4305" w:type="dxa"/>
            <w:vAlign w:val="center"/>
          </w:tcPr>
          <w:p>
            <w:pPr>
              <w:pStyle w:val="23"/>
              <w:jc w:val="center"/>
              <w:rPr>
                <w:rFonts w:hint="default" w:eastAsia="方正书宋_GBK"/>
                <w:lang w:val="en-US" w:eastAsia="zh-CN"/>
              </w:rPr>
            </w:pPr>
            <w:r>
              <w:rPr>
                <w:rFonts w:hint="eastAsia"/>
                <w:lang w:val="en-US" w:eastAsia="zh-CN"/>
              </w:rPr>
              <w:t>-------</w:t>
            </w:r>
          </w:p>
        </w:tc>
        <w:tc>
          <w:tcPr>
            <w:tcW w:w="5072" w:type="dxa"/>
            <w:vAlign w:val="center"/>
          </w:tcPr>
          <w:p>
            <w:pPr>
              <w:pStyle w:val="21"/>
              <w:jc w:val="center"/>
            </w:pPr>
            <w:r>
              <w:rPr>
                <w:rFonts w:hint="eastAsia" w:eastAsia="方正仿宋_GBK"/>
                <w:color w:val="000000"/>
                <w:sz w:val="28"/>
                <w:lang w:val="en-US" w:eastAsia="zh-CN"/>
              </w:rPr>
              <w:t>15328.18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63" w:type="dxa"/>
            <w:vAlign w:val="center"/>
          </w:tcPr>
          <w:p>
            <w:pPr>
              <w:pStyle w:val="22"/>
              <w:jc w:val="center"/>
              <w:rPr>
                <w:rFonts w:hint="default" w:eastAsia="方正书宋_GBK"/>
                <w:lang w:val="en-US" w:eastAsia="zh-CN"/>
              </w:rPr>
            </w:pPr>
            <w:r>
              <w:rPr>
                <w:rFonts w:hint="eastAsia"/>
                <w:lang w:val="en-US" w:eastAsia="zh-CN"/>
              </w:rPr>
              <w:t>1、房屋（平方米））</w:t>
            </w:r>
          </w:p>
        </w:tc>
        <w:tc>
          <w:tcPr>
            <w:tcW w:w="4305" w:type="dxa"/>
            <w:vAlign w:val="center"/>
          </w:tcPr>
          <w:p>
            <w:pPr>
              <w:pStyle w:val="23"/>
              <w:jc w:val="center"/>
              <w:rPr>
                <w:rFonts w:hint="default" w:eastAsia="方正书宋_GBK"/>
                <w:lang w:val="en-US" w:eastAsia="zh-CN"/>
              </w:rPr>
            </w:pPr>
            <w:r>
              <w:rPr>
                <w:rFonts w:hint="eastAsia"/>
                <w:lang w:val="en-US" w:eastAsia="zh-CN"/>
              </w:rPr>
              <w:t>77600</w:t>
            </w:r>
          </w:p>
        </w:tc>
        <w:tc>
          <w:tcPr>
            <w:tcW w:w="5072" w:type="dxa"/>
            <w:vAlign w:val="center"/>
          </w:tcPr>
          <w:p>
            <w:pPr>
              <w:pStyle w:val="21"/>
              <w:jc w:val="center"/>
              <w:rPr>
                <w:rFonts w:hint="default" w:eastAsia="方正书宋_GBK"/>
                <w:lang w:val="en-US" w:eastAsia="zh-CN"/>
              </w:rPr>
            </w:pPr>
            <w:r>
              <w:rPr>
                <w:rFonts w:hint="eastAsia"/>
                <w:lang w:val="en-US" w:eastAsia="zh-CN"/>
              </w:rPr>
              <w:t>9602.57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63" w:type="dxa"/>
            <w:vAlign w:val="center"/>
          </w:tcPr>
          <w:p>
            <w:pPr>
              <w:pStyle w:val="22"/>
              <w:jc w:val="center"/>
              <w:rPr>
                <w:rFonts w:hint="default" w:eastAsia="方正书宋_GBK"/>
                <w:lang w:val="en-US" w:eastAsia="zh-CN"/>
              </w:rPr>
            </w:pPr>
            <w:r>
              <w:rPr>
                <w:rFonts w:hint="eastAsia"/>
                <w:lang w:val="en-US" w:eastAsia="zh-CN"/>
              </w:rPr>
              <w:t>其中：办公用房（平方米）</w:t>
            </w:r>
          </w:p>
        </w:tc>
        <w:tc>
          <w:tcPr>
            <w:tcW w:w="4305" w:type="dxa"/>
            <w:vAlign w:val="center"/>
          </w:tcPr>
          <w:p>
            <w:pPr>
              <w:pStyle w:val="23"/>
              <w:jc w:val="center"/>
              <w:rPr>
                <w:rFonts w:hint="default" w:eastAsia="方正书宋_GBK"/>
                <w:lang w:val="en-US" w:eastAsia="zh-CN"/>
              </w:rPr>
            </w:pPr>
            <w:r>
              <w:rPr>
                <w:rFonts w:hint="eastAsia"/>
                <w:lang w:val="en-US" w:eastAsia="zh-CN"/>
              </w:rPr>
              <w:t>3500</w:t>
            </w:r>
          </w:p>
        </w:tc>
        <w:tc>
          <w:tcPr>
            <w:tcW w:w="5072" w:type="dxa"/>
            <w:vAlign w:val="center"/>
          </w:tcPr>
          <w:p>
            <w:pPr>
              <w:pStyle w:val="21"/>
              <w:jc w:val="center"/>
              <w:rPr>
                <w:rFonts w:hint="default" w:eastAsia="方正书宋_GBK"/>
                <w:lang w:val="en-US" w:eastAsia="zh-CN"/>
              </w:rPr>
            </w:pPr>
            <w:r>
              <w:rPr>
                <w:rFonts w:hint="eastAsia"/>
                <w:lang w:val="en-US" w:eastAsia="zh-CN"/>
              </w:rPr>
              <w:t>450.94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63" w:type="dxa"/>
            <w:vAlign w:val="center"/>
          </w:tcPr>
          <w:p>
            <w:pPr>
              <w:pStyle w:val="22"/>
              <w:jc w:val="center"/>
              <w:rPr>
                <w:rFonts w:hint="default" w:eastAsia="方正书宋_GBK"/>
                <w:lang w:val="en-US" w:eastAsia="zh-CN"/>
              </w:rPr>
            </w:pPr>
            <w:r>
              <w:rPr>
                <w:rFonts w:hint="eastAsia"/>
                <w:lang w:val="en-US" w:eastAsia="zh-CN"/>
              </w:rPr>
              <w:t>2、车辆（台、辆）</w:t>
            </w:r>
          </w:p>
        </w:tc>
        <w:tc>
          <w:tcPr>
            <w:tcW w:w="4305" w:type="dxa"/>
            <w:vAlign w:val="center"/>
          </w:tcPr>
          <w:p>
            <w:pPr>
              <w:pStyle w:val="23"/>
              <w:jc w:val="center"/>
              <w:rPr>
                <w:rFonts w:hint="eastAsia" w:eastAsia="方正书宋_GBK"/>
                <w:lang w:val="en-US" w:eastAsia="zh-CN"/>
              </w:rPr>
            </w:pPr>
            <w:r>
              <w:rPr>
                <w:rFonts w:hint="eastAsia"/>
                <w:lang w:val="en-US" w:eastAsia="zh-CN"/>
              </w:rPr>
              <w:t>4</w:t>
            </w:r>
          </w:p>
        </w:tc>
        <w:tc>
          <w:tcPr>
            <w:tcW w:w="5072" w:type="dxa"/>
            <w:vAlign w:val="center"/>
          </w:tcPr>
          <w:p>
            <w:pPr>
              <w:pStyle w:val="21"/>
              <w:jc w:val="center"/>
              <w:rPr>
                <w:rFonts w:hint="default" w:eastAsia="方正书宋_GBK"/>
                <w:lang w:val="en-US" w:eastAsia="zh-CN"/>
              </w:rPr>
            </w:pPr>
            <w:r>
              <w:rPr>
                <w:rFonts w:hint="eastAsia"/>
                <w:lang w:val="en-US" w:eastAsia="zh-CN"/>
              </w:rPr>
              <w:t>58.90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63" w:type="dxa"/>
            <w:vAlign w:val="center"/>
          </w:tcPr>
          <w:p>
            <w:pPr>
              <w:pStyle w:val="22"/>
              <w:jc w:val="center"/>
              <w:rPr>
                <w:rFonts w:hint="default"/>
                <w:lang w:val="en-US" w:eastAsia="zh-CN"/>
              </w:rPr>
            </w:pPr>
            <w:r>
              <w:rPr>
                <w:rFonts w:hint="eastAsia"/>
                <w:lang w:val="en-US" w:eastAsia="zh-CN"/>
              </w:rPr>
              <w:t>3、单价在万元以上的设备</w:t>
            </w:r>
          </w:p>
        </w:tc>
        <w:tc>
          <w:tcPr>
            <w:tcW w:w="4305" w:type="dxa"/>
            <w:vAlign w:val="center"/>
          </w:tcPr>
          <w:p>
            <w:pPr>
              <w:pStyle w:val="23"/>
              <w:jc w:val="center"/>
              <w:rPr>
                <w:rFonts w:hint="eastAsia" w:eastAsia="方正书宋_GBK"/>
                <w:lang w:val="en-US" w:eastAsia="zh-CN"/>
              </w:rPr>
            </w:pPr>
            <w:r>
              <w:rPr>
                <w:rFonts w:hint="eastAsia"/>
                <w:lang w:val="en-US" w:eastAsia="zh-CN"/>
              </w:rPr>
              <w:t>0</w:t>
            </w:r>
          </w:p>
        </w:tc>
        <w:tc>
          <w:tcPr>
            <w:tcW w:w="5072" w:type="dxa"/>
            <w:vAlign w:val="center"/>
          </w:tcPr>
          <w:p>
            <w:pPr>
              <w:pStyle w:val="21"/>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663" w:type="dxa"/>
            <w:vAlign w:val="center"/>
          </w:tcPr>
          <w:p>
            <w:pPr>
              <w:pStyle w:val="22"/>
              <w:jc w:val="center"/>
              <w:rPr>
                <w:rFonts w:hint="default"/>
                <w:lang w:val="en-US" w:eastAsia="zh-CN"/>
              </w:rPr>
            </w:pPr>
            <w:r>
              <w:rPr>
                <w:rFonts w:hint="eastAsia"/>
                <w:lang w:val="en-US" w:eastAsia="zh-CN"/>
              </w:rPr>
              <w:t>4、其他固定资产</w:t>
            </w:r>
          </w:p>
        </w:tc>
        <w:tc>
          <w:tcPr>
            <w:tcW w:w="4305" w:type="dxa"/>
            <w:vAlign w:val="center"/>
          </w:tcPr>
          <w:p>
            <w:pPr>
              <w:pStyle w:val="23"/>
              <w:jc w:val="center"/>
              <w:rPr>
                <w:rFonts w:hint="default" w:eastAsia="方正书宋_GBK"/>
                <w:lang w:val="en-US" w:eastAsia="zh-CN"/>
              </w:rPr>
            </w:pPr>
            <w:r>
              <w:rPr>
                <w:rFonts w:hint="eastAsia"/>
                <w:lang w:val="en-US" w:eastAsia="zh-CN"/>
              </w:rPr>
              <w:t>8474</w:t>
            </w:r>
          </w:p>
        </w:tc>
        <w:tc>
          <w:tcPr>
            <w:tcW w:w="5072" w:type="dxa"/>
            <w:vAlign w:val="center"/>
          </w:tcPr>
          <w:p>
            <w:pPr>
              <w:pStyle w:val="21"/>
              <w:jc w:val="center"/>
              <w:rPr>
                <w:rFonts w:hint="default" w:eastAsia="方正书宋_GBK"/>
                <w:lang w:val="en-US" w:eastAsia="zh-CN"/>
              </w:rPr>
            </w:pPr>
            <w:r>
              <w:rPr>
                <w:rFonts w:hint="eastAsia"/>
                <w:lang w:val="en-US" w:eastAsia="zh-CN"/>
              </w:rPr>
              <w:t>5666.71</w:t>
            </w:r>
          </w:p>
        </w:tc>
      </w:tr>
    </w:tbl>
    <w:p>
      <w:pPr>
        <w:spacing w:line="500" w:lineRule="exact"/>
        <w:ind w:firstLine="560"/>
        <w:rPr>
          <w:rFonts w:eastAsia="方正仿宋_GBK"/>
          <w:color w:val="000000"/>
          <w:sz w:val="28"/>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指市级财政当年拨付的资金。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市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w:t>
      </w:r>
      <w:r>
        <w:rPr>
          <w:rFonts w:eastAsia="方正仿宋_GBK"/>
          <w:color w:val="000000"/>
          <w:sz w:val="28"/>
          <w:highlight w:val="none"/>
        </w:rPr>
        <w:t>各单位的公用经费</w:t>
      </w:r>
      <w:r>
        <w:rPr>
          <w:rFonts w:eastAsia="方正仿宋_GBK"/>
          <w:color w:val="000000"/>
          <w:sz w:val="28"/>
        </w:rPr>
        <w:t>，包括办公及印刷费、邮电费、差旅费、会议费、福利费、日常维修费、专用材料及一般设备购置费、办公用房水电费、办公用房取暖费、办公用房物业管理费、公务用车运行维护费以及其他费用。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r>
        <w:rPr>
          <w:rFonts w:eastAsia="方正仿宋_GBK"/>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028845"/>
      <w:docPartObj>
        <w:docPartGallery w:val="autotext"/>
      </w:docPartObj>
    </w:sdtPr>
    <w:sdtContent>
      <w:p>
        <w:pPr>
          <w:pStyle w:val="5"/>
          <w:jc w:val="right"/>
        </w:pPr>
        <w:r>
          <w:fldChar w:fldCharType="begin"/>
        </w:r>
        <w:r>
          <w:instrText xml:space="preserve">PAGE   \* MERGEFORMAT</w:instrText>
        </w:r>
        <w:r>
          <w:fldChar w:fldCharType="separate"/>
        </w:r>
        <w:r>
          <w:rPr>
            <w:lang w:val="zh-CN" w:eastAsia="zh-CN"/>
          </w:rPr>
          <w:t>1</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6242854"/>
      <w:docPartObj>
        <w:docPartGallery w:val="autotext"/>
      </w:docPartObj>
    </w:sdtPr>
    <w:sdtContent>
      <w:p>
        <w:pPr>
          <w:pStyle w:val="5"/>
        </w:pPr>
        <w:r>
          <w:fldChar w:fldCharType="begin"/>
        </w:r>
        <w:r>
          <w:instrText xml:space="preserve">PAGE   \* MERGEFORMAT</w:instrText>
        </w:r>
        <w:r>
          <w:fldChar w:fldCharType="separate"/>
        </w:r>
        <w:r>
          <w:rPr>
            <w:lang w:val="zh-CN" w:eastAsia="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jNTkxMmIyYzM2YjIxOGQwODA5Njg2ZmI0OWY5NDIifQ=="/>
    <w:docVar w:name="KSO_WPS_MARK_KEY" w:val="9c62a6b0-9c8a-42a7-815c-c1c0951dd4e4"/>
  </w:docVars>
  <w:rsids>
    <w:rsidRoot w:val="004A1168"/>
    <w:rsid w:val="00012A57"/>
    <w:rsid w:val="000B7353"/>
    <w:rsid w:val="00136014"/>
    <w:rsid w:val="001F67F8"/>
    <w:rsid w:val="002F010E"/>
    <w:rsid w:val="003A5231"/>
    <w:rsid w:val="003D654A"/>
    <w:rsid w:val="00464BFB"/>
    <w:rsid w:val="004A1168"/>
    <w:rsid w:val="005B7AFC"/>
    <w:rsid w:val="006D6C4D"/>
    <w:rsid w:val="006F70C6"/>
    <w:rsid w:val="00972810"/>
    <w:rsid w:val="00991EB1"/>
    <w:rsid w:val="009B55A2"/>
    <w:rsid w:val="00A76D31"/>
    <w:rsid w:val="00A80758"/>
    <w:rsid w:val="00A9064A"/>
    <w:rsid w:val="00A915A7"/>
    <w:rsid w:val="00AA1FB3"/>
    <w:rsid w:val="00AD578B"/>
    <w:rsid w:val="00B6757F"/>
    <w:rsid w:val="00BB35A7"/>
    <w:rsid w:val="00C57197"/>
    <w:rsid w:val="00C672B5"/>
    <w:rsid w:val="00CC7E62"/>
    <w:rsid w:val="00D513F4"/>
    <w:rsid w:val="00D64AD2"/>
    <w:rsid w:val="00D93167"/>
    <w:rsid w:val="00D9444E"/>
    <w:rsid w:val="00E20116"/>
    <w:rsid w:val="00E3061C"/>
    <w:rsid w:val="00EF51BF"/>
    <w:rsid w:val="00FC209C"/>
    <w:rsid w:val="0662367D"/>
    <w:rsid w:val="070C0DEF"/>
    <w:rsid w:val="0BA657A9"/>
    <w:rsid w:val="11692E07"/>
    <w:rsid w:val="12D23A41"/>
    <w:rsid w:val="16954827"/>
    <w:rsid w:val="18365A0D"/>
    <w:rsid w:val="183A54FD"/>
    <w:rsid w:val="1A414FE6"/>
    <w:rsid w:val="1A530AF8"/>
    <w:rsid w:val="1E383B8D"/>
    <w:rsid w:val="1FAA11BB"/>
    <w:rsid w:val="23C97485"/>
    <w:rsid w:val="26676C05"/>
    <w:rsid w:val="26D449A5"/>
    <w:rsid w:val="2C471B3F"/>
    <w:rsid w:val="2D96782C"/>
    <w:rsid w:val="395E51DD"/>
    <w:rsid w:val="3AA46FA7"/>
    <w:rsid w:val="3D204412"/>
    <w:rsid w:val="4355204F"/>
    <w:rsid w:val="4CC92CBE"/>
    <w:rsid w:val="50667272"/>
    <w:rsid w:val="508050D2"/>
    <w:rsid w:val="56190555"/>
    <w:rsid w:val="59B50FF1"/>
    <w:rsid w:val="59B91A1F"/>
    <w:rsid w:val="5A0508D1"/>
    <w:rsid w:val="5AB849AB"/>
    <w:rsid w:val="5D9E6F62"/>
    <w:rsid w:val="63041C17"/>
    <w:rsid w:val="649C61C5"/>
    <w:rsid w:val="67207991"/>
    <w:rsid w:val="6A2B5C57"/>
    <w:rsid w:val="6C4E7113"/>
    <w:rsid w:val="70DC558E"/>
    <w:rsid w:val="77D637C2"/>
    <w:rsid w:val="786B5D1E"/>
    <w:rsid w:val="79E9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0"/>
    <w:pPr>
      <w:ind w:left="480"/>
    </w:p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页眉 字符"/>
    <w:basedOn w:val="12"/>
    <w:link w:val="6"/>
    <w:qFormat/>
    <w:uiPriority w:val="99"/>
    <w:rPr>
      <w:sz w:val="18"/>
      <w:szCs w:val="18"/>
    </w:rPr>
  </w:style>
  <w:style w:type="character" w:customStyle="1" w:styleId="14">
    <w:name w:val="页脚 字符"/>
    <w:basedOn w:val="12"/>
    <w:link w:val="5"/>
    <w:qFormat/>
    <w:uiPriority w:val="99"/>
    <w:rPr>
      <w:sz w:val="18"/>
      <w:szCs w:val="18"/>
    </w:rPr>
  </w:style>
  <w:style w:type="character" w:customStyle="1" w:styleId="15">
    <w:name w:val="标题 1 字符"/>
    <w:basedOn w:val="12"/>
    <w:link w:val="2"/>
    <w:qFormat/>
    <w:uiPriority w:val="9"/>
    <w:rPr>
      <w:rFonts w:ascii="Times New Roman" w:hAnsi="Times New Roman" w:eastAsia="Times New Roman" w:cs="Times New Roman"/>
      <w:b/>
      <w:bCs/>
      <w:kern w:val="44"/>
      <w:sz w:val="44"/>
      <w:szCs w:val="44"/>
      <w:lang w:eastAsia="uk-UA"/>
    </w:rPr>
  </w:style>
  <w:style w:type="character" w:customStyle="1" w:styleId="16">
    <w:name w:val="标题 2 字符"/>
    <w:basedOn w:val="12"/>
    <w:link w:val="3"/>
    <w:semiHidden/>
    <w:qFormat/>
    <w:uiPriority w:val="9"/>
    <w:rPr>
      <w:rFonts w:asciiTheme="majorHAnsi" w:hAnsiTheme="majorHAnsi" w:eastAsiaTheme="majorEastAsia" w:cstheme="majorBidi"/>
      <w:b/>
      <w:bCs/>
      <w:kern w:val="0"/>
      <w:sz w:val="32"/>
      <w:szCs w:val="32"/>
      <w:lang w:eastAsia="uk-UA"/>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24</Pages>
  <Words>5852</Words>
  <Characters>7612</Characters>
  <Lines>76</Lines>
  <Paragraphs>21</Paragraphs>
  <TotalTime>0</TotalTime>
  <ScaleCrop>false</ScaleCrop>
  <LinksUpToDate>false</LinksUpToDate>
  <CharactersWithSpaces>7775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2023-02-26T03:02:00Z</dcterms:created>
  <dc:creator>Sky123.Org</dc:creator>
  <cp:lastModifiedBy>徐</cp:lastModifiedBy>
  <dcterms:modified xsi:type="dcterms:W3CDTF">2023-08-14T10:38:45Z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4131B980E27E48EF9439A97003B738CD_13</vt:lpwstr>
  </property>
</Properties>
</file>